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Na osnovu člana 103. Zakona o visokom obrazovanju Kantona Sarajevo („Službene novine Kantona Sarajevo“, broj: 33/17), člana 201. Statuta Univerziteta u Sarajevu, br. 01-1093-3-1/18 od 28.11.2018. godine i saglasnosti Rijaseta, Uprave za obrazovanje i nauku, broj: 05-08-2-3480-2/19 od 25.07.2019. godine i Senata Univerziteta u Sarajevu, broj: 01-24-112/19 od 17.07.2019. godine, odluka zaprimljena 09.09.2019.godine, Fakultet islamskih nauka Univerziteta u Sarajevu raspisuje 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K O N K U R S</w:t>
      </w:r>
    </w:p>
    <w:p>
      <w:pPr>
        <w:jc w:val="both"/>
        <w:rPr>
          <w:lang w:val="bs-Latn-BA"/>
        </w:rPr>
      </w:pPr>
    </w:p>
    <w:p>
      <w:pPr>
        <w:pStyle w:val="ListParagraph"/>
        <w:numPr>
          <w:ilvl w:val="0"/>
          <w:numId w:val="21"/>
        </w:numPr>
        <w:jc w:val="both"/>
        <w:rPr>
          <w:b/>
          <w:i/>
          <w:lang w:val="bs-Latn-BA"/>
        </w:rPr>
      </w:pPr>
      <w:bookmarkStart w:id="0" w:name="_Hlk13149147"/>
      <w:r>
        <w:rPr>
          <w:lang w:val="bs-Latn-BA"/>
        </w:rPr>
        <w:t xml:space="preserve">Izbor člana akademskog osoblja: </w:t>
      </w:r>
    </w:p>
    <w:p>
      <w:pPr>
        <w:pStyle w:val="ListParagraph"/>
        <w:jc w:val="both"/>
        <w:rPr>
          <w:b/>
          <w:i/>
          <w:lang w:val="bs-Latn-BA"/>
        </w:rPr>
      </w:pPr>
    </w:p>
    <w:p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r>
        <w:rPr>
          <w:lang w:val="bs-Latn-BA"/>
        </w:rPr>
        <w:t>Nastavnik u zvanju docenta za naučnu oblast Islamska civilizacija, 1 izvršilac (puno radno vrijeme)</w:t>
      </w:r>
    </w:p>
    <w:p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r>
        <w:rPr>
          <w:lang w:val="bs-Latn-BA"/>
        </w:rPr>
        <w:t>Nastavnik u zvanju docenta za naučnu oblast Fikh, 1 izvršilac (puno radno vrijeme)</w:t>
      </w:r>
    </w:p>
    <w:p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r>
        <w:rPr>
          <w:lang w:val="bs-Latn-BA"/>
        </w:rPr>
        <w:t>Nastavnik u zvanju docenta za naučnu oblast Akaid, tesavvuf i uporedne religije, 1 izvršilac (puno radno vrijeme)</w:t>
      </w:r>
    </w:p>
    <w:p>
      <w:pPr>
        <w:pStyle w:val="ListParagraph"/>
        <w:jc w:val="both"/>
        <w:rPr>
          <w:lang w:val="bs-Latn-BA"/>
        </w:rPr>
      </w:pPr>
    </w:p>
    <w:p>
      <w:pPr>
        <w:pStyle w:val="ListParagraph"/>
        <w:numPr>
          <w:ilvl w:val="0"/>
          <w:numId w:val="21"/>
        </w:numPr>
        <w:rPr>
          <w:lang w:val="bs-Latn-BA"/>
        </w:rPr>
      </w:pPr>
      <w:r>
        <w:rPr>
          <w:lang w:val="bs-Latn-BA"/>
        </w:rPr>
        <w:t>Saradnici:</w:t>
      </w:r>
    </w:p>
    <w:p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bookmarkStart w:id="1" w:name="_Hlk13149809"/>
      <w:r>
        <w:rPr>
          <w:lang w:val="bs-Latn-BA"/>
        </w:rPr>
        <w:t xml:space="preserve">Asistent za naučnu oblast </w:t>
      </w:r>
      <w:bookmarkEnd w:id="1"/>
      <w:r>
        <w:rPr>
          <w:lang w:val="bs-Latn-BA"/>
        </w:rPr>
        <w:t>Filologija Kur'ana, 1 izvršilac (puno radno vrijeme)</w:t>
      </w:r>
    </w:p>
    <w:p>
      <w:pPr>
        <w:pStyle w:val="ListParagraph"/>
        <w:jc w:val="both"/>
        <w:rPr>
          <w:lang w:val="bs-Latn-BA"/>
        </w:rPr>
      </w:pPr>
      <w:r>
        <w:rPr>
          <w:lang w:val="bs-Latn-BA"/>
        </w:rPr>
        <w:t>-     Asistent za naučnu oblast Fikh, 1 izvršilac (puno radno vrijeme)</w:t>
      </w:r>
    </w:p>
    <w:p>
      <w:pPr>
        <w:jc w:val="both"/>
        <w:rPr>
          <w:b/>
          <w:i/>
          <w:lang w:val="bs-Latn-BA"/>
        </w:rPr>
      </w:pPr>
    </w:p>
    <w:p>
      <w:pPr>
        <w:jc w:val="both"/>
        <w:rPr>
          <w:b/>
          <w:i/>
          <w:lang w:val="bs-Latn-BA"/>
        </w:rPr>
      </w:pPr>
    </w:p>
    <w:p>
      <w:pPr>
        <w:jc w:val="both"/>
        <w:rPr>
          <w:lang w:val="bs-Latn-BA"/>
        </w:rPr>
      </w:pPr>
      <w:r>
        <w:rPr>
          <w:b/>
          <w:i/>
          <w:lang w:val="bs-Latn-BA"/>
        </w:rPr>
        <w:t>Uvjeti:</w:t>
      </w:r>
      <w:r>
        <w:rPr>
          <w:lang w:val="bs-Latn-BA"/>
        </w:rPr>
        <w:t xml:space="preserve"> kandidati treba da ispunjavaju uvjete iz člana 96. stav 1. </w:t>
      </w:r>
      <w:proofErr w:type="spellStart"/>
      <w:r>
        <w:rPr>
          <w:lang w:val="bs-Latn-BA"/>
        </w:rPr>
        <w:t>tač</w:t>
      </w:r>
      <w:proofErr w:type="spellEnd"/>
      <w:r>
        <w:rPr>
          <w:lang w:val="bs-Latn-BA"/>
        </w:rPr>
        <w:t>. f, d i a Zakona o visokom obrazovanju Kantona Sarajevo („Službene novine Kantona Sarajevo“, broj: 33/17), te člana 194. stav 1. tačka f, d i a Statuta Univerziteta u Sarajevu.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Uz prijavu na konkurs za izbor u akademsko zvanje, kandidati prilažu dokaze u skladu sa članom 203</w:t>
      </w:r>
      <w:bookmarkStart w:id="2" w:name="_Hlk13149715"/>
      <w:r>
        <w:rPr>
          <w:lang w:val="bs-Latn-BA"/>
        </w:rPr>
        <w:t xml:space="preserve">. </w:t>
      </w:r>
      <w:bookmarkEnd w:id="2"/>
      <w:r>
        <w:rPr>
          <w:lang w:val="bs-Latn-BA"/>
        </w:rPr>
        <w:t xml:space="preserve">Statuta Univerziteta u Sarajevu. </w:t>
      </w:r>
    </w:p>
    <w:bookmarkEnd w:id="0"/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Dokumenti se dostavljaju u originalu ili u ovjerenoj kopiji.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Konkurs ostaje otvoren 15 dana od dana objavljivanja.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Nepotpune i neblagovremene prijave neće se razmatrati.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Prijave se podnose na adresu: Fakultet islamskih nauka Univerziteta u Sarajevu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</w:t>
      </w:r>
      <w:proofErr w:type="spellStart"/>
      <w:r>
        <w:rPr>
          <w:lang w:val="bs-Latn-BA"/>
        </w:rPr>
        <w:t>Ćemerlina</w:t>
      </w:r>
      <w:proofErr w:type="spellEnd"/>
      <w:r>
        <w:rPr>
          <w:lang w:val="bs-Latn-BA"/>
        </w:rPr>
        <w:t xml:space="preserve"> 54, 71000 Sarajevo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</w:t>
      </w:r>
    </w:p>
    <w:p>
      <w:pPr>
        <w:rPr>
          <w:lang w:val="bs-Latn-BA"/>
        </w:rPr>
      </w:pPr>
      <w:bookmarkStart w:id="3" w:name="_GoBack"/>
      <w:bookmarkEnd w:id="3"/>
    </w:p>
    <w:p>
      <w:pPr>
        <w:rPr>
          <w:lang w:val="bs-Latn-BA"/>
        </w:rPr>
      </w:pPr>
    </w:p>
    <w:p>
      <w:pPr>
        <w:rPr>
          <w:lang w:val="bs-Latn-BA"/>
        </w:rPr>
      </w:pPr>
      <w:r>
        <w:rPr>
          <w:lang w:val="bs-Latn-BA"/>
        </w:rPr>
        <w:t xml:space="preserve">Datum objave, </w:t>
      </w:r>
      <w:proofErr w:type="spellStart"/>
      <w:r>
        <w:rPr>
          <w:lang w:val="bs-Latn-BA"/>
        </w:rPr>
        <w:t>Oslobođenje</w:t>
      </w:r>
      <w:proofErr w:type="spellEnd"/>
      <w:r>
        <w:rPr>
          <w:lang w:val="bs-Latn-BA"/>
        </w:rPr>
        <w:t xml:space="preserve"> 12.09.2012. god.</w:t>
      </w: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4D8"/>
    <w:multiLevelType w:val="hybridMultilevel"/>
    <w:tmpl w:val="9F167C1E"/>
    <w:lvl w:ilvl="0" w:tplc="63F654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B4DEF"/>
    <w:multiLevelType w:val="hybridMultilevel"/>
    <w:tmpl w:val="0936CDBE"/>
    <w:lvl w:ilvl="0" w:tplc="B17C81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D01C6"/>
    <w:multiLevelType w:val="hybridMultilevel"/>
    <w:tmpl w:val="0A50F304"/>
    <w:lvl w:ilvl="0" w:tplc="71AC658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6" w15:restartNumberingAfterBreak="0">
    <w:nsid w:val="621B724E"/>
    <w:multiLevelType w:val="hybridMultilevel"/>
    <w:tmpl w:val="1466EA94"/>
    <w:lvl w:ilvl="0" w:tplc="F30CD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5"/>
  </w:num>
  <w:num w:numId="13">
    <w:abstractNumId w:val="1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0AFE-8B73-4E8A-8754-C003DDFD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amina.arnautovic</cp:lastModifiedBy>
  <cp:revision>2</cp:revision>
  <cp:lastPrinted>2019-09-10T11:24:00Z</cp:lastPrinted>
  <dcterms:created xsi:type="dcterms:W3CDTF">2019-09-12T12:45:00Z</dcterms:created>
  <dcterms:modified xsi:type="dcterms:W3CDTF">2019-09-12T12:45:00Z</dcterms:modified>
</cp:coreProperties>
</file>