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broj: 05-08-2-4377/19 od 10.10.2019. godine i Senata Univerziteta u Sarajevu, broj: 01-32-116/19 od 31.10.2019.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za izbor u akademsko zvanje</w:t>
      </w:r>
      <w:bookmarkStart w:id="0" w:name="_GoBack"/>
      <w:bookmarkEnd w:id="0"/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ListParagraph"/>
        <w:numPr>
          <w:ilvl w:val="0"/>
          <w:numId w:val="18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Naučna oblast: </w:t>
      </w:r>
      <w:r>
        <w:rPr>
          <w:b/>
          <w:i/>
          <w:lang w:val="bs-Latn-BA"/>
        </w:rPr>
        <w:t xml:space="preserve">Filologija Kur'ana </w:t>
      </w:r>
      <w:r>
        <w:rPr>
          <w:lang w:val="bs-Latn-BA"/>
        </w:rPr>
        <w:t>1 nastavnik, u zvanju vanrednog profesora (puno radno vrijeme)</w:t>
      </w:r>
    </w:p>
    <w:p>
      <w:pPr>
        <w:pStyle w:val="ListParagraph"/>
        <w:ind w:left="360"/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>. e) Zakona o visokom obrazovanju Kantona Sarajevo („Službene novine Kantona Sarajevo“, broj: 33/17), te člana 194. stav 1. tačka e)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71000 Sarajevo</w:t>
      </w:r>
    </w:p>
    <w:p/>
    <w:p/>
    <w:p/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3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2"/>
  </w:num>
  <w:num w:numId="13">
    <w:abstractNumId w:val="1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3"/>
  </w:num>
  <w:num w:numId="16">
    <w:abstractNumId w:val="1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DE3B-6BB9-46DB-8FB4-FEF6E918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2019-06-26T10:14:00Z</cp:lastPrinted>
  <dcterms:created xsi:type="dcterms:W3CDTF">2019-12-16T13:29:00Z</dcterms:created>
  <dcterms:modified xsi:type="dcterms:W3CDTF">2019-12-16T13:29:00Z</dcterms:modified>
</cp:coreProperties>
</file>