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Na osnovu odredbe člana 38. Pravila Studentskog centra Islamske zajednice u Bosni i Hercegovini i saglasnosti Rijaseta Islamske zajednice u BiH, Studentski centar IZ u BiH raspisuje: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K O N K U R S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za prijem studenata u dom Studentskog centra IZ u BiH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u akademskoj 2019/2020. godini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  <w:t>I</w:t>
      </w:r>
    </w:p>
    <w:p>
      <w:pPr>
        <w:pStyle w:val="Default"/>
        <w:ind w:firstLine="708"/>
        <w:jc w:val="both"/>
      </w:pPr>
      <w:r>
        <w:rPr>
          <w:rFonts w:eastAsia="Times New Roman"/>
          <w:color w:val="333333"/>
          <w:lang w:eastAsia="bs-Latn-BA"/>
        </w:rPr>
        <w:t xml:space="preserve">Studentski centar Islamske zajednice u Bosni i Hercegovini će u akademskoj 2019/2020. godini primiti 180 studenata u Studentski dom na </w:t>
      </w:r>
      <w:r>
        <w:t xml:space="preserve">smještaj i ishranu prema utvrđenim </w:t>
      </w:r>
      <w:r>
        <w:rPr>
          <w:b/>
          <w:bCs/>
        </w:rPr>
        <w:t xml:space="preserve">Jedinstvenim kriterijima </w:t>
      </w:r>
      <w:r>
        <w:t xml:space="preserve">iz Protokola o saradnji u oblasti obrazovanja i nauke Federacije BiH od 30.05.2011. godine. </w:t>
      </w:r>
    </w:p>
    <w:p>
      <w:pPr>
        <w:pStyle w:val="Default"/>
        <w:ind w:firstLine="708"/>
        <w:jc w:val="both"/>
      </w:pPr>
      <w:r>
        <w:rPr>
          <w:rFonts w:eastAsia="Times New Roman"/>
          <w:color w:val="333333"/>
          <w:lang w:eastAsia="bs-Latn-BA"/>
        </w:rPr>
        <w:t>Pravo na smještaj imaju redovni studenti Fakulteta islamskih nauka i drugih fakulteta upisani na prvi i drugi ciklus visokoškolskog obrazovanja.</w:t>
      </w:r>
    </w:p>
    <w:p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Studentski centar prima i studente sa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obezbjeđenim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 subvencijama od kantona, općina,  Federacije, Distrikta ili neke druge državne jedinice kao i studente po principu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samofinansiranja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.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  <w:t>II</w:t>
      </w:r>
    </w:p>
    <w:p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Studentski centar u domu za korisnike pruža sljedeće usluge: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Smještaj u klimatiziranim dvokrevetnim, trokrevetnim 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četverokrevetnim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 sobama sa kupatilom, uz cjelodnevno korištenje energenata;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Usluge ishrane 2 obroka dnevno;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Korištenje vode i ostalih komunalnih usluga;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Korištenje sanitarne tople vode;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Zamjena posteljine 2x mjesečno;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Korištenje interneta;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Korištenje čitaonice i biblioteke;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Korištenje kafeterije i prostorija studentskog kluba;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Korištenje sportskog terena;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Korištenje vešeraja;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Učešće u programima i sekcijama edukativnog karaktera;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Učešće u programima vjerskog, društvenog, kulturnog, sportskog i humanog karaktera;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Korištenje prostorija, terena i kompleksa Studentskog centra za druge aktivnosti.</w:t>
      </w:r>
    </w:p>
    <w:p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 xml:space="preserve">Usluge ishrane </w:t>
      </w:r>
      <w:r>
        <w:rPr>
          <w:rFonts w:ascii="Times New Roman" w:hAnsi="Times New Roman"/>
          <w:sz w:val="24"/>
          <w:szCs w:val="23"/>
        </w:rPr>
        <w:t>podrazumijevaju korištenje dva obroka dnevno, doručak (7,00-9,00 h) i ručak (15,00-18,00 h). Kalorična vrijednost i zdravstvena ispravnost hrane je pod stalnim nadzorom stručnih institucija i u skladu sa normativima primjerenim životnom dobu korisnika.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  <w:t>III</w:t>
      </w:r>
    </w:p>
    <w:p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Uz prijavu na konkurs potrebno je dostaviti sljedeće dokumente: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Prijavu za prijem u Studentski dom Studentskog centra IZ u BiH, (Obrazac prijave dostupan je na web-stranicama: Studentskog centra IZ u BiH, Fakulteta islamskih nauka i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 stranici Studentskog centra IZ u BiH.</w:t>
      </w:r>
    </w:p>
    <w:p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lastRenderedPageBreak/>
        <w:t>Popunjena prijava sa dokumentacijom dostavlja se lično ili poštom na adresu Studentskog centra IZ u BiH);</w:t>
      </w:r>
    </w:p>
    <w:p>
      <w:pPr>
        <w:numPr>
          <w:ilvl w:val="0"/>
          <w:numId w:val="2"/>
        </w:num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hAnsi="Times New Roman"/>
          <w:sz w:val="24"/>
          <w:szCs w:val="23"/>
        </w:rPr>
        <w:t>Uvjerenje od visokoškolske ustanove da je redovan student u akademskoj 2018/2019. godini, s’ prepisom ocjena o svim položenim ispitima (</w:t>
      </w:r>
      <w:proofErr w:type="spellStart"/>
      <w:r>
        <w:rPr>
          <w:rFonts w:ascii="Times New Roman" w:hAnsi="Times New Roman"/>
          <w:sz w:val="24"/>
          <w:szCs w:val="23"/>
        </w:rPr>
        <w:t>orginal</w:t>
      </w:r>
      <w:proofErr w:type="spellEnd"/>
      <w:r>
        <w:rPr>
          <w:rFonts w:ascii="Times New Roman" w:hAnsi="Times New Roman"/>
          <w:sz w:val="24"/>
          <w:szCs w:val="23"/>
        </w:rPr>
        <w:t xml:space="preserve">); </w:t>
      </w:r>
    </w:p>
    <w:p>
      <w:pPr>
        <w:shd w:val="clear" w:color="auto" w:fill="FFFFFF"/>
        <w:spacing w:line="240" w:lineRule="auto"/>
        <w:ind w:left="72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a) Studenti master studija dužni su dostaviti prepis ocjena master studija na unificiranom obrascu uvjerenja ili obrascu fakulteta ukoliko sadrži sve elemente ovog uvjerenja (</w:t>
      </w:r>
      <w:proofErr w:type="spellStart"/>
      <w:r>
        <w:rPr>
          <w:rFonts w:ascii="Times New Roman" w:hAnsi="Times New Roman"/>
          <w:sz w:val="24"/>
          <w:szCs w:val="23"/>
        </w:rPr>
        <w:t>orginal</w:t>
      </w:r>
      <w:proofErr w:type="spellEnd"/>
      <w:r>
        <w:rPr>
          <w:rFonts w:ascii="Times New Roman" w:hAnsi="Times New Roman"/>
          <w:sz w:val="24"/>
          <w:szCs w:val="23"/>
        </w:rPr>
        <w:t xml:space="preserve">); </w:t>
      </w:r>
    </w:p>
    <w:p>
      <w:pPr>
        <w:shd w:val="clear" w:color="auto" w:fill="FFFFFF"/>
        <w:spacing w:line="240" w:lineRule="auto"/>
        <w:ind w:left="720"/>
        <w:jc w:val="both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>Napomena:</w:t>
      </w:r>
    </w:p>
    <w:p>
      <w:pPr>
        <w:shd w:val="clear" w:color="auto" w:fill="FFFFFF"/>
        <w:spacing w:line="240" w:lineRule="auto"/>
        <w:ind w:left="720"/>
        <w:jc w:val="both"/>
        <w:rPr>
          <w:rFonts w:ascii="Times New Roman" w:hAnsi="Times New Roman"/>
          <w:bCs/>
          <w:sz w:val="24"/>
          <w:szCs w:val="23"/>
        </w:rPr>
      </w:pPr>
      <w:r>
        <w:rPr>
          <w:rFonts w:ascii="Times New Roman" w:hAnsi="Times New Roman"/>
          <w:b/>
          <w:bCs/>
          <w:sz w:val="24"/>
          <w:szCs w:val="23"/>
        </w:rPr>
        <w:t xml:space="preserve"> </w:t>
      </w:r>
      <w:r>
        <w:rPr>
          <w:rFonts w:ascii="Times New Roman" w:hAnsi="Times New Roman"/>
          <w:b/>
          <w:bCs/>
          <w:sz w:val="24"/>
          <w:szCs w:val="23"/>
        </w:rPr>
        <w:tab/>
        <w:t xml:space="preserve">-  </w:t>
      </w:r>
      <w:r>
        <w:rPr>
          <w:rFonts w:ascii="Times New Roman" w:hAnsi="Times New Roman"/>
          <w:bCs/>
          <w:sz w:val="24"/>
          <w:szCs w:val="23"/>
        </w:rPr>
        <w:t xml:space="preserve">kopije indeksa se ne primaju; </w:t>
      </w:r>
    </w:p>
    <w:p>
      <w:pPr>
        <w:shd w:val="clear" w:color="auto" w:fill="FFFFFF"/>
        <w:spacing w:line="240" w:lineRule="auto"/>
        <w:ind w:left="1416"/>
        <w:jc w:val="both"/>
        <w:rPr>
          <w:rFonts w:ascii="Times New Roman" w:hAnsi="Times New Roman"/>
          <w:bCs/>
          <w:sz w:val="24"/>
          <w:szCs w:val="23"/>
        </w:rPr>
      </w:pPr>
      <w:r>
        <w:rPr>
          <w:rFonts w:ascii="Times New Roman" w:hAnsi="Times New Roman"/>
          <w:bCs/>
          <w:sz w:val="24"/>
          <w:szCs w:val="23"/>
        </w:rPr>
        <w:t xml:space="preserve">- </w:t>
      </w:r>
      <w:r>
        <w:rPr>
          <w:rFonts w:ascii="Times New Roman" w:hAnsi="Times New Roman"/>
          <w:sz w:val="24"/>
          <w:szCs w:val="23"/>
        </w:rPr>
        <w:t xml:space="preserve">studenti master studija čija se predavanja i završni ispiti </w:t>
      </w:r>
      <w:proofErr w:type="spellStart"/>
      <w:r>
        <w:rPr>
          <w:rFonts w:ascii="Times New Roman" w:hAnsi="Times New Roman"/>
          <w:sz w:val="24"/>
          <w:szCs w:val="23"/>
        </w:rPr>
        <w:t>završavaju</w:t>
      </w:r>
      <w:proofErr w:type="spellEnd"/>
      <w:r>
        <w:rPr>
          <w:rFonts w:ascii="Times New Roman" w:hAnsi="Times New Roman"/>
          <w:sz w:val="24"/>
          <w:szCs w:val="23"/>
        </w:rPr>
        <w:t xml:space="preserve"> u toku </w:t>
      </w:r>
      <w:r>
        <w:rPr>
          <w:rFonts w:ascii="Times New Roman" w:hAnsi="Times New Roman"/>
          <w:bCs/>
          <w:sz w:val="24"/>
          <w:szCs w:val="23"/>
        </w:rPr>
        <w:t xml:space="preserve">akademske godine, mogu </w:t>
      </w:r>
      <w:proofErr w:type="spellStart"/>
      <w:r>
        <w:rPr>
          <w:rFonts w:ascii="Times New Roman" w:hAnsi="Times New Roman"/>
          <w:bCs/>
          <w:sz w:val="24"/>
          <w:szCs w:val="23"/>
        </w:rPr>
        <w:t>konkurisati</w:t>
      </w:r>
      <w:proofErr w:type="spellEnd"/>
      <w:r>
        <w:rPr>
          <w:rFonts w:ascii="Times New Roman" w:hAnsi="Times New Roman"/>
          <w:bCs/>
          <w:sz w:val="24"/>
          <w:szCs w:val="23"/>
        </w:rPr>
        <w:t xml:space="preserve"> samo ako se obavežu na plaćanje stanarine za cijelu </w:t>
      </w:r>
      <w:r>
        <w:rPr>
          <w:rFonts w:ascii="Times New Roman" w:hAnsi="Times New Roman"/>
          <w:sz w:val="24"/>
          <w:szCs w:val="23"/>
        </w:rPr>
        <w:t xml:space="preserve">akademsku godinu. </w:t>
      </w:r>
    </w:p>
    <w:p>
      <w:pPr>
        <w:pStyle w:val="Default"/>
        <w:ind w:left="708"/>
        <w:jc w:val="both"/>
        <w:rPr>
          <w:szCs w:val="23"/>
        </w:rPr>
      </w:pPr>
      <w:r>
        <w:rPr>
          <w:bCs/>
          <w:szCs w:val="23"/>
        </w:rPr>
        <w:t>b)</w:t>
      </w:r>
      <w:r>
        <w:rPr>
          <w:szCs w:val="23"/>
        </w:rPr>
        <w:t xml:space="preserve"> </w:t>
      </w:r>
      <w:r>
        <w:rPr>
          <w:bCs/>
          <w:szCs w:val="23"/>
        </w:rPr>
        <w:t xml:space="preserve">Novoupisani studenti (brucoši) podnose ovjerenu kopiju svjedočanstva završnog razreda </w:t>
      </w:r>
      <w:r>
        <w:rPr>
          <w:szCs w:val="23"/>
        </w:rPr>
        <w:t xml:space="preserve">srednje škole; </w:t>
      </w:r>
    </w:p>
    <w:p>
      <w:pPr>
        <w:pStyle w:val="Default"/>
        <w:numPr>
          <w:ilvl w:val="0"/>
          <w:numId w:val="2"/>
        </w:numPr>
        <w:rPr>
          <w:szCs w:val="23"/>
        </w:rPr>
      </w:pPr>
      <w:r>
        <w:rPr>
          <w:rFonts w:eastAsia="Times New Roman"/>
          <w:color w:val="333333"/>
          <w:lang w:eastAsia="bs-Latn-BA"/>
        </w:rPr>
        <w:t>Kopiju lične karte i originalnu CIPS-ovu prijavu (ne stariju od 3 mjeseca);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Ovjerenu Izjavu o saglasnosti na zabranu dijela plaće/primanja jemca za eventualno neizmirene obaveze studenta proistekle na osnovu korištenja usluga Studentskog centra, koju popunjava član uže porodice koji se nalazi na kućnoj listi studenta </w:t>
      </w:r>
      <w:proofErr w:type="spellStart"/>
      <w:r>
        <w:rPr>
          <w:rFonts w:ascii="Times New Roman" w:hAnsi="Times New Roman" w:cs="Times New Roman"/>
          <w:sz w:val="24"/>
        </w:rPr>
        <w:t>aplikanta</w:t>
      </w:r>
      <w:proofErr w:type="spellEnd"/>
      <w:r>
        <w:rPr>
          <w:rFonts w:ascii="Times New Roman" w:hAnsi="Times New Roman" w:cs="Times New Roman"/>
          <w:sz w:val="24"/>
        </w:rPr>
        <w:t xml:space="preserve"> sa stalnim zaposlenjem ili drugo fizičko lice sa stalnim zaposlenjem kod pravnog lica (preuzima se i ovjerava u općini).</w:t>
      </w:r>
    </w:p>
    <w:p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Kandidati mogu dostaviti i dodatna dokumenta radi bodovanja: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Uvjerenje o zajedničkom domaćinstvu (kućna lista);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Uvjerenje o ukupnim primanjima članova porodice (plaće, penzije i druga primanja);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Potvrdu - uvjerenje o ostvarenim rezultatima tokom srednjoškolskog i visokoškolskog obrazovanja i na takmičenjima (kantonalnog, entitetskog, državnog i međunarodnog nivoa);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hAnsi="Times New Roman"/>
          <w:sz w:val="24"/>
        </w:rPr>
        <w:t xml:space="preserve">Potvrdu od Biroa za </w:t>
      </w:r>
      <w:proofErr w:type="spellStart"/>
      <w:r>
        <w:rPr>
          <w:rFonts w:ascii="Times New Roman" w:hAnsi="Times New Roman"/>
          <w:sz w:val="24"/>
        </w:rPr>
        <w:t>zapošljavanje</w:t>
      </w:r>
      <w:proofErr w:type="spellEnd"/>
      <w:r>
        <w:rPr>
          <w:rFonts w:ascii="Times New Roman" w:hAnsi="Times New Roman"/>
          <w:sz w:val="24"/>
        </w:rPr>
        <w:t xml:space="preserve"> o nezaposlenosti roditelja ili staratelja;</w:t>
      </w:r>
    </w:p>
    <w:p>
      <w:pPr>
        <w:pStyle w:val="Default"/>
        <w:numPr>
          <w:ilvl w:val="0"/>
          <w:numId w:val="4"/>
        </w:numPr>
      </w:pPr>
      <w:r>
        <w:t xml:space="preserve">Potvrdu o stepenu invalidnosti izdatu od strane nadležne Komisije (lične, roditelja ili staratelja); 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Potvrdu o učešću roditelja/staratelja u Armiji RBiH.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Navedena dokumenta (originali ili ovjerene kopije) moraju biti izdata od nadležnih institucija i ne mogu biti starija od šest mjeseci.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Rangiranje kandidata obavit će Konkursna komisija na osnovu kriterija i zbira bodova koji se utvrđuju  na osnovu dostavljenih dokumenata.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Prednost pri prijemu u dom Studentskog centra imaju studenti Fakulteta islamskih nauka i maturanti medresa koji studiraju na drugim fakultetima/univerzitetima.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  <w:t>IV</w:t>
      </w:r>
    </w:p>
    <w:p>
      <w:pPr>
        <w:pStyle w:val="Default"/>
        <w:jc w:val="both"/>
        <w:rPr>
          <w:szCs w:val="23"/>
        </w:rPr>
      </w:pPr>
      <w:r>
        <w:rPr>
          <w:szCs w:val="23"/>
        </w:rPr>
        <w:t xml:space="preserve">Pravo učešća na Konkurs nemaju : </w:t>
      </w:r>
    </w:p>
    <w:p>
      <w:pPr>
        <w:pStyle w:val="Default"/>
        <w:spacing w:after="76"/>
        <w:jc w:val="both"/>
        <w:rPr>
          <w:szCs w:val="23"/>
        </w:rPr>
      </w:pPr>
      <w:r>
        <w:rPr>
          <w:rFonts w:cs="Calibri"/>
          <w:szCs w:val="23"/>
        </w:rPr>
        <w:t xml:space="preserve">- </w:t>
      </w:r>
      <w:r>
        <w:rPr>
          <w:szCs w:val="23"/>
        </w:rPr>
        <w:t xml:space="preserve">Studenti korisnici studentskog doma, koji su u prošloj godine </w:t>
      </w:r>
      <w:proofErr w:type="spellStart"/>
      <w:r>
        <w:rPr>
          <w:szCs w:val="23"/>
        </w:rPr>
        <w:t>kršili</w:t>
      </w:r>
      <w:proofErr w:type="spellEnd"/>
      <w:r>
        <w:rPr>
          <w:szCs w:val="23"/>
        </w:rPr>
        <w:t xml:space="preserve"> Pravilnik o kućnom redu i protiv kojih je izrečena teža disciplinska mjera; </w:t>
      </w:r>
    </w:p>
    <w:p>
      <w:pPr>
        <w:pStyle w:val="Default"/>
        <w:jc w:val="both"/>
        <w:rPr>
          <w:szCs w:val="23"/>
        </w:rPr>
      </w:pPr>
      <w:r>
        <w:rPr>
          <w:rFonts w:cs="Calibri"/>
          <w:szCs w:val="23"/>
        </w:rPr>
        <w:t xml:space="preserve">- </w:t>
      </w:r>
      <w:r>
        <w:rPr>
          <w:szCs w:val="23"/>
        </w:rPr>
        <w:t>Studenti korisnici studentskog doma, koji u prošloj godinu nisu izvršili svoje finansijske ili ugovorene obaveze prema Studentskom centru IZ u BiH.</w:t>
      </w:r>
    </w:p>
    <w:p>
      <w:pPr>
        <w:pStyle w:val="Default"/>
        <w:jc w:val="both"/>
        <w:rPr>
          <w:szCs w:val="23"/>
        </w:rPr>
      </w:pP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  <w:t>V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Lista primljenih kandidata bit će objavljena na web-stranici Studentskog centra.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Studenski centar će nakon prijema i obrade svih aplikacija odrediti uvjete i dinamiku useljavanja, raspored korištenja smještajnih kapaciteta i druge elemente u vezi sa smještajem studenata, te informacije objaviti na web-stranici Studentskog centra.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  <w:t>VI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Studenti koji ostvare pravo na smještaj u domu Studentskog centra koriste usluge u periodu od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s-Latn-BA"/>
        </w:rPr>
        <w:t>15.09. 2019. do 15.07.2020. godine, za ovaj period su dužni da redovno i u cijelosti izmiruju svoje obaveze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.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  <w:t>VII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Međusobni odnosi Studentskog centra kao davaoca usluga i studenata korisnika usluga uredit će se posebnim ugovorom koji će precizirati prava i obaveze ugovornih strana za naznačeni period.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  <w:t>VIII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Potvrdu o upisu na fakultet studenti prve godine dostavljaju prilikom prijema u Studentski centar, a studenti starijih godina najkasnije do 01.11.2019. godine.</w:t>
      </w:r>
    </w:p>
    <w:p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s-Latn-BA"/>
        </w:rPr>
      </w:pPr>
      <w:r>
        <w:rPr>
          <w:rFonts w:ascii="Times New Roman" w:hAnsi="Times New Roman" w:cs="Times New Roman"/>
          <w:b/>
          <w:sz w:val="23"/>
          <w:szCs w:val="23"/>
        </w:rPr>
        <w:t>IX</w:t>
      </w:r>
    </w:p>
    <w:p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s-Latn-BA"/>
        </w:rPr>
        <w:t>Konkurs ostaje otvoren 30 dana od dana objavljivanja.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Prijave na konkurs dostavljaju se lično ili poštom na adresu: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Studentski centar IZ u BiH,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Logavina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 75, 71 000 Sarajevo sa naznakom, Prijava za smještaj u domu Studentskog centra IZ u BiH.</w:t>
      </w:r>
    </w:p>
    <w:p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Zahvaljujemo se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>aplikantima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s-Latn-BA"/>
        </w:rPr>
        <w:t xml:space="preserve"> na povjerenju koje ukazuju Studentskom centru IZ u BiH prijavom na ovaj Konkurs.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1C8"/>
    <w:multiLevelType w:val="multilevel"/>
    <w:tmpl w:val="0270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1590E"/>
    <w:multiLevelType w:val="multilevel"/>
    <w:tmpl w:val="60F6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D4D71"/>
    <w:multiLevelType w:val="multilevel"/>
    <w:tmpl w:val="7D8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D41348"/>
    <w:multiLevelType w:val="multilevel"/>
    <w:tmpl w:val="CF48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246DE"/>
    <w:multiLevelType w:val="multilevel"/>
    <w:tmpl w:val="EE0E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612C4-F030-4539-BBBE-E2003E03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8260-11B0-40CE-AF04-64879BD8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Studentski centar IZ u BiH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Mirzana Šehić</dc:creator>
  <cp:keywords/>
  <dc:description/>
  <cp:lastModifiedBy>amina.arnautovic</cp:lastModifiedBy>
  <cp:revision>2</cp:revision>
  <cp:lastPrinted>2019-06-11T06:45:00Z</cp:lastPrinted>
  <dcterms:created xsi:type="dcterms:W3CDTF">2019-07-10T08:23:00Z</dcterms:created>
  <dcterms:modified xsi:type="dcterms:W3CDTF">2019-07-10T08:23:00Z</dcterms:modified>
</cp:coreProperties>
</file>