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  <w:r>
        <w:rPr>
          <w:rFonts w:ascii="Arial Narrow" w:hAnsi="Arial Narrow" w:cs="Times New Roman"/>
          <w:b/>
          <w:bCs/>
          <w:lang w:eastAsia="bs-Latn-BA"/>
        </w:rPr>
        <w:t>TEME ZA ZAVRŠNE RADOVE NA II CIKLUSU STUDIJA 2020/2021.</w:t>
      </w:r>
      <w:bookmarkStart w:id="0" w:name="_GoBack"/>
      <w:bookmarkEnd w:id="0"/>
    </w:p>
    <w:p>
      <w:pPr>
        <w:spacing w:after="0" w:line="240" w:lineRule="auto"/>
        <w:jc w:val="center"/>
        <w:rPr>
          <w:rFonts w:ascii="Arial Narrow" w:hAnsi="Arial Narrow" w:cstheme="majorBidi"/>
          <w:b/>
          <w:bCs/>
          <w:lang w:eastAsia="bs-Latn-BA"/>
        </w:rPr>
      </w:pPr>
    </w:p>
    <w:p>
      <w:pPr>
        <w:spacing w:after="0" w:line="240" w:lineRule="auto"/>
        <w:jc w:val="center"/>
        <w:rPr>
          <w:rFonts w:ascii="Arial Narrow" w:hAnsi="Arial Narrow" w:cstheme="majorBidi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theme="majorBidi"/>
          <w:lang w:eastAsia="bs-Latn-BA"/>
        </w:rPr>
      </w:pPr>
      <w:r>
        <w:rPr>
          <w:rFonts w:ascii="Arial Narrow" w:hAnsi="Arial Narrow" w:cstheme="majorBidi"/>
          <w:b/>
          <w:bCs/>
          <w:lang w:eastAsia="bs-Latn-BA"/>
        </w:rPr>
        <w:t>Katedra za Tefsir (Tumačenje Kur'ana)</w:t>
      </w:r>
    </w:p>
    <w:p>
      <w:pPr>
        <w:spacing w:after="0" w:line="240" w:lineRule="auto"/>
        <w:rPr>
          <w:rFonts w:ascii="Arial Narrow" w:hAnsi="Arial Narrow" w:cstheme="majorBidi"/>
          <w:lang w:eastAsia="bs-Latn-BA"/>
        </w:rPr>
      </w:pPr>
    </w:p>
    <w:tbl>
      <w:tblPr>
        <w:tblStyle w:val="TableGridLight"/>
        <w:tblW w:w="14029" w:type="dxa"/>
        <w:tblLook w:val="04A0" w:firstRow="1" w:lastRow="0" w:firstColumn="1" w:lastColumn="0" w:noHBand="0" w:noVBand="1"/>
      </w:tblPr>
      <w:tblGrid>
        <w:gridCol w:w="661"/>
        <w:gridCol w:w="5737"/>
        <w:gridCol w:w="2399"/>
        <w:gridCol w:w="3531"/>
        <w:gridCol w:w="1701"/>
      </w:tblGrid>
      <w:tr>
        <w:tc>
          <w:tcPr>
            <w:tcW w:w="661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b/>
                <w:bCs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Tema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Mentor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Komisija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Napomena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 xml:space="preserve">Estetska dimenzija Kur'ana </w:t>
            </w:r>
            <w:r>
              <w:rPr>
                <w:rFonts w:ascii="Arial Narrow" w:eastAsia="Times New Roman" w:hAnsi="Arial Narrow" w:cstheme="majorBidi"/>
                <w:lang w:eastAsia="hr-HR"/>
              </w:rPr>
              <w:t>i njezina odgojna funkcija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Džemal Latić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Almir Fatić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Dina Nadaravić-Sijamhodžić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Džemal Latić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Hazreti Hidr u Kur'anu i bošnjačkoj usmenoj tradiciji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Džemal Latić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Almir Fatić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Orhan Bajraktarević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Džemal Latić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Taberijino i Maturidijino tumačenje sure el-'Alek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Džemal Latić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Almir Fatić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Amrudin Hajrić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Džemal Latić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shd w:val="clear" w:color="auto" w:fill="FFFFFF"/>
              </w:rPr>
              <w:t>Tumačenje Kur'ana u djelima Kasima Hadžića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Enes Karić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Almir Fatić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Zehra Alispahić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Enes Karić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shd w:val="clear" w:color="auto" w:fill="FFFFFF"/>
              </w:rPr>
              <w:t>Kur'an u pedagoškim djelima Hamdije Mulića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Enes Karić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Dina Nadaravić-Sijamhodžić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Almir Fatić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Enes Karić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Analiza tefsirskih tekstova u časopisu Islamska misao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Almir Fatić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Džemal Latić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Orhan Bajraktarević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Almir Fatić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shd w:val="clear" w:color="auto" w:fill="FFFFFF"/>
              </w:rPr>
              <w:t>Nerkez Samilagić i njegovi radovi o Kur'anu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Almir Fatić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Enes Karić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Amrudin Hajrić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Almir Fatić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Ebu Hamid el-Gazali i njegovi pogledi o Kur'anu i njegovom tumačenju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Almir Fatić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Džemal Latić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 Orhan Bajraktarević</w:t>
            </w:r>
          </w:p>
          <w:p>
            <w:p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Almir Fatić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</w:tbl>
    <w:p>
      <w:pPr>
        <w:pStyle w:val="NoSpacing"/>
        <w:ind w:left="360"/>
        <w:rPr>
          <w:rFonts w:ascii="Arial Narrow" w:hAnsi="Arial Narrow" w:cstheme="majorBidi"/>
        </w:rPr>
      </w:pPr>
    </w:p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b/>
          <w:bCs/>
          <w:lang w:eastAsia="bs-Latn-BA"/>
        </w:rPr>
        <w:t xml:space="preserve">Katedra za hadis </w:t>
      </w: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tbl>
      <w:tblPr>
        <w:tblStyle w:val="TableGridLight1"/>
        <w:tblW w:w="14029" w:type="dxa"/>
        <w:tblLook w:val="04A0" w:firstRow="1" w:lastRow="0" w:firstColumn="1" w:lastColumn="0" w:noHBand="0" w:noVBand="1"/>
      </w:tblPr>
      <w:tblGrid>
        <w:gridCol w:w="661"/>
        <w:gridCol w:w="5737"/>
        <w:gridCol w:w="2399"/>
        <w:gridCol w:w="3531"/>
        <w:gridCol w:w="1701"/>
      </w:tblGrid>
      <w:tr>
        <w:tc>
          <w:tcPr>
            <w:tcW w:w="661" w:type="dxa"/>
            <w:vAlign w:val="center"/>
          </w:tcPr>
          <w:p>
            <w:pPr>
              <w:pStyle w:val="ListParagraph"/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Tema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Mentor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Komisija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Napomena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Helvetica"/>
                <w:i/>
                <w:iCs/>
                <w:shd w:val="clear" w:color="auto" w:fill="FFFFFF"/>
              </w:rPr>
              <w:t xml:space="preserve">Osobine uspješnog daije u sunnetu Muhammeda, s.a.v.s. 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ind w:left="131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</w:tc>
        <w:tc>
          <w:tcPr>
            <w:tcW w:w="3531" w:type="dxa"/>
            <w:vAlign w:val="center"/>
          </w:tcPr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 xml:space="preserve">prof. dr. Aid Smajić 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 xml:space="preserve">mr. Fadil Maljoki 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Helvetica"/>
                <w:i/>
                <w:iCs/>
                <w:shd w:val="clear" w:color="auto" w:fill="FFFFFF"/>
              </w:rPr>
            </w:pPr>
            <w:r>
              <w:rPr>
                <w:rFonts w:ascii="Arial Narrow" w:hAnsi="Arial Narrow" w:cs="Helvetica"/>
                <w:i/>
                <w:iCs/>
                <w:shd w:val="clear" w:color="auto" w:fill="FFFFFF"/>
              </w:rPr>
              <w:t>Uloga hadisa u razvijanju arapskog jezika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ind w:left="131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Amrudin Hajrić</w:t>
            </w:r>
          </w:p>
        </w:tc>
        <w:tc>
          <w:tcPr>
            <w:tcW w:w="3531" w:type="dxa"/>
            <w:vAlign w:val="center"/>
          </w:tcPr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Amrudin Hajrić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lastRenderedPageBreak/>
              <w:t>prof. dr. Zuhdija Hasanović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Fadil Maljoki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Helvetica"/>
                <w:i/>
                <w:iCs/>
                <w:shd w:val="clear" w:color="auto" w:fill="FFFFFF"/>
              </w:rPr>
              <w:t>Savremene političke interpretacije Poslanikovog, s.a.v.s., naslijeđa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ind w:left="131"/>
              <w:rPr>
                <w:rFonts w:ascii="Arial Narrow" w:hAnsi="Arial Narrow" w:cs="Calibri"/>
                <w:lang w:eastAsia="bs-Latn-BA"/>
              </w:rPr>
            </w:pPr>
          </w:p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131"/>
              <w:rPr>
                <w:rFonts w:ascii="Arial Narrow" w:hAnsi="Arial Narrow" w:cs="Calibri"/>
              </w:rPr>
            </w:pPr>
          </w:p>
        </w:tc>
        <w:tc>
          <w:tcPr>
            <w:tcW w:w="3531" w:type="dxa"/>
            <w:vAlign w:val="center"/>
          </w:tcPr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 xml:space="preserve">prof. dr. Ahmet Alibašić 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Doprinos Mahmuta Karalića izučavanju hadisa u BIH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Zuhdija Hasanović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ind w:left="58"/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mr. Fadilj Maljoki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i/>
                <w:iCs/>
                <w:lang w:eastAsia="bs-Latn-BA"/>
              </w:rPr>
            </w:pPr>
            <w:r>
              <w:rPr>
                <w:rFonts w:ascii="Arial Narrow" w:hAnsi="Arial Narrow" w:cs="Times New Roman"/>
                <w:i/>
                <w:iCs/>
                <w:lang w:eastAsia="bs-Latn-BA"/>
              </w:rPr>
              <w:t>Normativni i nenormativni aspekti sunneta u djelima savremenih učenjaka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Kenan Musić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Kenan Musić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mr. Fadilj Maljoki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i/>
                <w:iCs/>
                <w:lang w:eastAsia="bs-Latn-BA"/>
              </w:rPr>
            </w:pPr>
            <w:r>
              <w:rPr>
                <w:rFonts w:ascii="Arial Narrow" w:hAnsi="Arial Narrow" w:cs="Times New Roman"/>
                <w:i/>
                <w:iCs/>
                <w:lang w:eastAsia="bs-Latn-BA"/>
              </w:rPr>
              <w:t>Hadis u djelu Fikhu-l-ibadat Muhameda Sejida Serdarevića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Kenan Musić</w:t>
            </w:r>
          </w:p>
        </w:tc>
        <w:tc>
          <w:tcPr>
            <w:tcW w:w="3531" w:type="dxa"/>
          </w:tcPr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Nedim Begović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i/>
                <w:iCs/>
                <w:lang w:eastAsia="bs-Latn-BA"/>
              </w:rPr>
            </w:pPr>
            <w:r>
              <w:rPr>
                <w:rFonts w:ascii="Arial Narrow" w:hAnsi="Arial Narrow" w:cs="Times New Roman"/>
                <w:i/>
                <w:iCs/>
                <w:lang w:eastAsia="bs-Latn-BA"/>
              </w:rPr>
              <w:t>Imamet u sunnetu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3531" w:type="dxa"/>
          </w:tcPr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Mustafa Hasani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i/>
                <w:iCs/>
                <w:rtl/>
                <w:lang w:val="en-US" w:eastAsia="bs-Latn-BA"/>
              </w:rPr>
            </w:pPr>
            <w:r>
              <w:rPr>
                <w:rFonts w:ascii="Arial Narrow" w:hAnsi="Arial Narrow" w:cs="Times New Roman"/>
                <w:i/>
                <w:iCs/>
                <w:lang w:eastAsia="bs-Latn-BA"/>
              </w:rPr>
              <w:t>Sunnetski koncept liderstva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3531" w:type="dxa"/>
          </w:tcPr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Kenan Musić</w:t>
            </w:r>
          </w:p>
          <w:p>
            <w:pPr>
              <w:spacing w:after="0" w:line="240" w:lineRule="auto"/>
              <w:ind w:left="58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Fadil Maljoki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</w:tbl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</w:p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b/>
          <w:bCs/>
          <w:lang w:eastAsia="bs-Latn-BA"/>
        </w:rPr>
        <w:t>Katedra za akaid (dogmatiku), tesavvuf i uporedne religije</w:t>
      </w: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tbl>
      <w:tblPr>
        <w:tblStyle w:val="TableGridLight1"/>
        <w:tblW w:w="13994" w:type="dxa"/>
        <w:tblLook w:val="04A0" w:firstRow="1" w:lastRow="0" w:firstColumn="1" w:lastColumn="0" w:noHBand="0" w:noVBand="1"/>
      </w:tblPr>
      <w:tblGrid>
        <w:gridCol w:w="661"/>
        <w:gridCol w:w="5737"/>
        <w:gridCol w:w="2399"/>
        <w:gridCol w:w="2617"/>
        <w:gridCol w:w="2580"/>
      </w:tblGrid>
      <w:tr>
        <w:tc>
          <w:tcPr>
            <w:tcW w:w="661" w:type="dxa"/>
            <w:vAlign w:val="center"/>
          </w:tcPr>
          <w:p>
            <w:pPr>
              <w:pStyle w:val="ListParagraph"/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Tema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Mentor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Komisija</w:t>
            </w: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Napomena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Predstavljanje i analiza Gazalijevih vjersko-teoloških tekstova objavljenih u publikacijama Islamske zajednice u Bosni i Hercegovini od 1991. do 2020. godine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Adnan Silajdžić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Predstavljanje i analiza vjersko-teoloških tekstova imama Maturidija objavljenih u publikacijama Islamske zajednice u Bosni i Hercegovini od 1945. do 2000. godine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Prod. dr. Adnan Silajdžić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shd w:val="clear" w:color="auto" w:fill="FFFFFF"/>
              </w:rPr>
              <w:t>Abdulah-efendija Bošnjak - bosanski tumač Ibn 'Arabijeva Fususa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Rešid Hafizović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="Times New Roman"/>
                <w:shd w:val="clear" w:color="auto" w:fill="FFFFFF"/>
              </w:rPr>
            </w:pPr>
            <w:r>
              <w:rPr>
                <w:rFonts w:ascii="Arial Narrow" w:hAnsi="Arial Narrow" w:cs="Times New Roman"/>
                <w:shd w:val="clear" w:color="auto" w:fill="FFFFFF"/>
              </w:rPr>
              <w:t>Hafiz Širazi u bosanskoj tradiciji sufizma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Rešid Hafizović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="Times New Roman"/>
                <w:shd w:val="clear" w:color="auto" w:fill="FFFFFF"/>
              </w:rPr>
            </w:pPr>
            <w:r>
              <w:rPr>
                <w:rFonts w:ascii="Arial Narrow" w:hAnsi="Arial Narrow" w:cs="Times New Roman"/>
                <w:shd w:val="clear" w:color="auto" w:fill="FFFFFF"/>
              </w:rPr>
              <w:t>Personalitet Poslanika islama (a.s.) kao epistemološka paradigma u teološkoj epistemologiji islama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Rešid Hafizović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</w:rPr>
              <w:t>Religija i dijalog u djelima Nikole Skledara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dr. Orhan Jašić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</w:rPr>
              <w:t>Percepcija vjersko-teoloških učenja</w:t>
            </w:r>
            <w:r>
              <w:rPr>
                <w:rFonts w:ascii="Arial Narrow" w:hAnsi="Arial Narrow" w:cs="Times New Roman"/>
                <w:shd w:val="clear" w:color="auto" w:fill="FFFFFF"/>
              </w:rPr>
              <w:t xml:space="preserve"> učenja judaizma i kršćanstva u publikacijama Islamske zajednice u Bosni i Hercegovini od 1918. do 1941. godine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dr. Orhan Jašić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Analiza religijsko-okultnih motiva u ciklusu filmova </w:t>
            </w:r>
            <w:r>
              <w:rPr>
                <w:rFonts w:ascii="Arial Narrow" w:hAnsi="Arial Narrow" w:cs="Times New Roman"/>
                <w:i/>
              </w:rPr>
              <w:t>Thor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dr. Orhan Jašić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</w:tbl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pStyle w:val="NoSpacing"/>
        <w:shd w:val="clear" w:color="auto" w:fill="BDD6EE" w:themeFill="accent1" w:themeFillTint="66"/>
        <w:rPr>
          <w:rFonts w:ascii="Arial Narrow" w:hAnsi="Arial Narrow" w:cstheme="majorBidi"/>
          <w:b/>
          <w:lang w:eastAsia="bs-Latn-BA"/>
        </w:rPr>
      </w:pPr>
      <w:r>
        <w:rPr>
          <w:rFonts w:ascii="Arial Narrow" w:hAnsi="Arial Narrow" w:cstheme="majorBidi"/>
          <w:b/>
          <w:lang w:eastAsia="bs-Latn-BA"/>
        </w:rPr>
        <w:t>Katedra za šerijatsko pravo (fikh)</w:t>
      </w:r>
    </w:p>
    <w:p>
      <w:pPr>
        <w:pStyle w:val="NoSpacing"/>
        <w:rPr>
          <w:rFonts w:ascii="Arial Narrow" w:hAnsi="Arial Narrow" w:cstheme="majorBidi"/>
          <w:b/>
          <w:lang w:eastAsia="bs-Latn-BA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75"/>
        <w:gridCol w:w="5699"/>
        <w:gridCol w:w="2410"/>
        <w:gridCol w:w="3685"/>
        <w:gridCol w:w="1560"/>
      </w:tblGrid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5699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Tema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Mentor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Članovi Komisije za ocjenu i odbranu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>Napomena</w:t>
            </w:r>
          </w:p>
        </w:tc>
      </w:tr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1.</w:t>
            </w:r>
          </w:p>
        </w:tc>
        <w:tc>
          <w:tcPr>
            <w:tcW w:w="5699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Islamska zajednica u Bosni i Hercegovini i organizacija vjerskih obreda u uvjetima pandemije COVID-19: fikhska studija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Prof. dr. Nedim Begović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1. Prof. dr. Mustafa Hasani, predsjednik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2. Prof. dr. Nedim Begović, mentor i član 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3. Doc. dr. Senad Ćeman, član 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2.</w:t>
            </w:r>
          </w:p>
        </w:tc>
        <w:tc>
          <w:tcPr>
            <w:tcW w:w="5699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Predvođenje namaza u džematu od strane ženskog lica između muslimanske ortodoksne i liberalne interpretacije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Prof. dr. Nedim Begović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1. Prof. dr. Ahmet Alibašić, predsjednik 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2. Prof. dr. Nedim Begović, mentor i član 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3. Prof. dr. Mustafa Hasani, član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3.</w:t>
            </w:r>
          </w:p>
        </w:tc>
        <w:tc>
          <w:tcPr>
            <w:tcW w:w="5699" w:type="dxa"/>
            <w:vAlign w:val="center"/>
          </w:tcPr>
          <w:p>
            <w:pPr>
              <w:shd w:val="clear" w:color="auto" w:fill="FFFFFF"/>
              <w:rPr>
                <w:rFonts w:ascii="Arial Narrow" w:hAnsi="Arial Narrow" w:cstheme="majorBidi"/>
              </w:rPr>
            </w:pPr>
            <w:r>
              <w:rPr>
                <w:rFonts w:ascii="Arial Narrow" w:eastAsia="Times New Roman" w:hAnsi="Arial Narrow" w:cstheme="majorBidi"/>
                <w:lang w:eastAsia="bs-Latn-BA"/>
              </w:rPr>
              <w:t xml:space="preserve">Pravni tretman </w:t>
            </w:r>
            <w:r>
              <w:rPr>
                <w:rFonts w:ascii="Arial Narrow" w:eastAsia="Times New Roman" w:hAnsi="Arial Narrow" w:cstheme="majorBidi"/>
                <w:i/>
                <w:iCs/>
                <w:lang w:eastAsia="bs-Latn-BA"/>
              </w:rPr>
              <w:t>istihaze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Prof. dr. Mustafa Hasani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1. Doc. dr. Senad Ćeman, predsjednik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2. Prof. dr. Mustafa Hasani, mentor i član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3. Prof. dr. Nedim Begović, član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4.</w:t>
            </w:r>
          </w:p>
        </w:tc>
        <w:tc>
          <w:tcPr>
            <w:tcW w:w="5699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eastAsia="Times New Roman" w:hAnsi="Arial Narrow" w:cstheme="majorBidi"/>
                <w:lang w:eastAsia="bs-Latn-BA"/>
              </w:rPr>
              <w:t>Analiza pisanja o tajnim brakovima kod nas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Prof. dr. Mustafa Hasani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1. Prof. dr. Nedim Begović, predsjednik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2. Prof. dr. Mustafa Hasani, mentor i član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3. Doc. dr. Senad Ćeman, član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5.</w:t>
            </w:r>
          </w:p>
        </w:tc>
        <w:tc>
          <w:tcPr>
            <w:tcW w:w="5699" w:type="dxa"/>
            <w:vAlign w:val="center"/>
          </w:tcPr>
          <w:p>
            <w:pPr>
              <w:pStyle w:val="NoSpacing"/>
              <w:rPr>
                <w:rFonts w:ascii="Arial Narrow" w:eastAsia="Times New Roman" w:hAnsi="Arial Narrow" w:cstheme="majorBidi"/>
                <w:lang w:eastAsia="bs-Latn-BA"/>
              </w:rPr>
            </w:pPr>
            <w:r>
              <w:rPr>
                <w:rFonts w:ascii="Arial Narrow" w:eastAsia="Times New Roman" w:hAnsi="Arial Narrow" w:cstheme="majorBidi"/>
                <w:lang w:eastAsia="bs-Latn-BA"/>
              </w:rPr>
              <w:t>Analiza odgovora  o razvodima  brakova   objavljenih na bosanskohercogavačkim islamskim portalima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Prof. dr. Mustafa Hasani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1. Prof. dr. Nedim Begović, predsjednik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2. Prof. dr. Mustafa Hasani, mentor i član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3. Doc. dr. Senad Ćeman, član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</w:p>
        </w:tc>
      </w:tr>
      <w:tr>
        <w:tc>
          <w:tcPr>
            <w:tcW w:w="675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6.</w:t>
            </w:r>
          </w:p>
        </w:tc>
        <w:tc>
          <w:tcPr>
            <w:tcW w:w="5699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Intencioni idžtihad kod imama Šatibije</w:t>
            </w:r>
          </w:p>
        </w:tc>
        <w:tc>
          <w:tcPr>
            <w:tcW w:w="2410" w:type="dxa"/>
            <w:vAlign w:val="center"/>
          </w:tcPr>
          <w:p>
            <w:pPr>
              <w:pStyle w:val="NoSpacing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Doc. dr. Senad Ćeman</w:t>
            </w:r>
          </w:p>
        </w:tc>
        <w:tc>
          <w:tcPr>
            <w:tcW w:w="3685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1. Prof. dr. Nedim Begović, predsjednik</w:t>
            </w:r>
          </w:p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2. Doc. dr. Senad Ćeman, mentor 3. Doc. dr. Amira Trnka-Uznunović, član</w:t>
            </w:r>
          </w:p>
        </w:tc>
        <w:tc>
          <w:tcPr>
            <w:tcW w:w="1560" w:type="dxa"/>
          </w:tcPr>
          <w:p>
            <w:pPr>
              <w:pStyle w:val="NoSpacing"/>
              <w:jc w:val="both"/>
              <w:rPr>
                <w:rFonts w:ascii="Arial Narrow" w:hAnsi="Arial Narrow" w:cstheme="majorBidi"/>
              </w:rPr>
            </w:pPr>
          </w:p>
        </w:tc>
      </w:tr>
    </w:tbl>
    <w:p>
      <w:pPr>
        <w:spacing w:after="0" w:line="240" w:lineRule="auto"/>
        <w:rPr>
          <w:rFonts w:ascii="Arial Narrow" w:hAnsi="Arial Narrow" w:cs="Times New Roman"/>
          <w:b/>
          <w:bCs/>
          <w:lang w:eastAsia="bs-Latn-BA"/>
        </w:rPr>
      </w:pPr>
    </w:p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b/>
          <w:bCs/>
          <w:lang w:eastAsia="bs-Latn-BA"/>
        </w:rPr>
        <w:t>Katedra za islamsku civilizaciju</w:t>
      </w: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tbl>
      <w:tblPr>
        <w:tblStyle w:val="TableGridLight"/>
        <w:tblW w:w="14005" w:type="dxa"/>
        <w:tblLook w:val="04A0" w:firstRow="1" w:lastRow="0" w:firstColumn="1" w:lastColumn="0" w:noHBand="0" w:noVBand="1"/>
      </w:tblPr>
      <w:tblGrid>
        <w:gridCol w:w="661"/>
        <w:gridCol w:w="6422"/>
        <w:gridCol w:w="2399"/>
        <w:gridCol w:w="3105"/>
        <w:gridCol w:w="1418"/>
      </w:tblGrid>
      <w:tr>
        <w:tc>
          <w:tcPr>
            <w:tcW w:w="661" w:type="dxa"/>
            <w:vAlign w:val="center"/>
          </w:tcPr>
          <w:p>
            <w:pPr>
              <w:pStyle w:val="ListParagraph"/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Tema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Mentor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Komisija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/>
              </w:rPr>
              <w:t>Iseljavanje Bošnjaka iz ...  (nekog grada/regije): posljedice po vjerski život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Bosansko-muslimansko materijalno/nematerijalno naslijeđe u ... (općina, lokalitet, ...)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ili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Nusret Isanović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/>
              </w:rPr>
              <w:t>Vjerska kulturu muslimana Srebrenice 1990-2019: kontinuitet i promjena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prepiske stanovnika UN zaštićene enklave Srebrenica sa vanjskim svijetom 1993-1995.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dr. Hikmet Karčić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 xml:space="preserve">Odnos vjere i kulture kod ... (ime autora, skupine autora, npr. A. Izetbegović) 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ili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Nedim Begović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Imidž islama i muslimana u udžbenicima i nastavnim sredstvima / medijima / vjerskoj periodici u nekoj od zemalja regiona ili evropskoj zemlji, odnosno grupi zemalja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ili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Aid Smajić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Imidž Zapada/Evrope/SAD u udžbenicima i nastavnim sredstvima / medijima / vjerskoj periodici u nekoj od muslimanskih zemalja / zajednica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ili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Zehra Alispahić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Bošnjaci u procesu institucionalizacije islama u Evropi: slučaj neke od evropskih zemalja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ili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Nedim Begović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Iskustva Katoličke i Srpske pravoslavne crkve u radu sa civilnim vjerskim pokretima i organizacijama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Organizacione i intelektualne veze evropskih muslimana sa muslimanskim svijetom - studije slučaja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ili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doc.dr. K. Musić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Praštanje i pomirenje u islamskom naslijeđu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Ćirilična pismenost bosanskoj muslimanskoj kulturi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Amira Trnka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Susretanje kršćanske i muslimanske tradicije u bosanskom jeziku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Zehra Alispahić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Nepovredivost grobova u muslimanskoj tradiciji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Senad Ćeman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Jevrejsko-muslimanski odnosi u Bosni kroz prizmu sarajevskih običaja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Enes Karić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Drveće u haremima bosanskih džamija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Nusret Isanović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rPr>
          <w:trHeight w:val="815"/>
        </w:trP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 xml:space="preserve">Vjerski običaji Roma u .... (regija) 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Senad Ćeman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eastAsia="Times New Roman" w:hAnsi="Arial Narrow" w:cs="Calibri"/>
                <w:lang w:eastAsia="bs-Latn-BA"/>
              </w:rPr>
              <w:t xml:space="preserve">Nemuslimanske zajednice u Bosni tokom osmanskog perioda sa fokusom na ____________ 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Nedim Begović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eastAsia="Times New Roman" w:hAnsi="Arial Narrow" w:cs="Calibri"/>
                <w:lang w:eastAsia="bs-Latn-BA"/>
              </w:rPr>
              <w:t xml:space="preserve">Uništavanje nasljeđa bosanskih muslimana 1945/1992-1995. u _________ 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Zehra Alispahić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eastAsia="Times New Roman" w:hAnsi="Arial Narrow" w:cs="Times New Roman"/>
                <w:lang w:eastAsia="bs-Latn-BA"/>
              </w:rPr>
            </w:pPr>
            <w:r>
              <w:rPr>
                <w:rFonts w:ascii="Arial Narrow" w:eastAsia="Times New Roman" w:hAnsi="Arial Narrow" w:cs="Calibri"/>
                <w:lang w:eastAsia="bs-Latn-BA"/>
              </w:rPr>
              <w:t>Muslimanska imena u Bosni danas 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Mustafa Hasani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Politički spisi Mihaila Miće Ljubibratića, Arhiv Hercegovine u Mostaru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Vakifi FIN-a iz džemata Šerići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Unutar-muslimanski / unutar-kršćanski sukobi u historiji i danas: studija slučaja ...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Razvoj IZ u Crnoj Gori od 1993.-2015.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Migracije „Balkanskom rutom“ 2015-19.: uzroci, procesi, akteri, percepcije i odgovor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 xml:space="preserve">Kultura mladih muslimana u BiH 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highlight w:val="yellow"/>
                <w:lang w:eastAsia="bs-Latn-BA"/>
              </w:rPr>
            </w:pPr>
            <w:r>
              <w:rPr>
                <w:rFonts w:ascii="Arial Narrow" w:hAnsi="Arial Narrow"/>
              </w:rPr>
              <w:t>Rad vakufsko-mearifskog vijeća u Srebrenici 1918-1941.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highlight w:val="yellow"/>
                <w:lang w:eastAsia="bs-Latn-BA"/>
              </w:rPr>
            </w:pPr>
            <w:r>
              <w:rPr>
                <w:rFonts w:ascii="Arial Narrow" w:hAnsi="Arial Narrow"/>
                <w:shd w:val="clear" w:color="auto" w:fill="F7F7F7"/>
              </w:rPr>
              <w:t xml:space="preserve">Narativ o genocidu u BiH, u novinama </w:t>
            </w:r>
            <w:r>
              <w:rPr>
                <w:rFonts w:ascii="Arial Narrow" w:hAnsi="Arial Narrow"/>
                <w:i/>
                <w:iCs/>
                <w:shd w:val="clear" w:color="auto" w:fill="F7F7F7"/>
              </w:rPr>
              <w:t>Preporod</w:t>
            </w:r>
            <w:r>
              <w:rPr>
                <w:rFonts w:ascii="Arial Narrow" w:hAnsi="Arial Narrow"/>
                <w:shd w:val="clear" w:color="auto" w:fill="F7F7F7"/>
              </w:rPr>
              <w:t> </w:t>
            </w:r>
            <w:r>
              <w:rPr>
                <w:rFonts w:ascii="Arial Narrow" w:hAnsi="Arial Narrow"/>
              </w:rPr>
              <w:t xml:space="preserve"> u periodu 92-95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highlight w:val="yellow"/>
                <w:lang w:eastAsia="bs-Latn-BA"/>
              </w:rPr>
            </w:pPr>
            <w:r>
              <w:rPr>
                <w:rFonts w:ascii="Arial Narrow" w:hAnsi="Arial Narrow"/>
                <w:shd w:val="clear" w:color="auto" w:fill="F7F7F7"/>
              </w:rPr>
              <w:t xml:space="preserve">Narativ o genocidu u BiH: </w:t>
            </w:r>
            <w:r>
              <w:rPr>
                <w:rFonts w:ascii="Arial Narrow" w:hAnsi="Arial Narrow"/>
                <w:i/>
                <w:iCs/>
                <w:shd w:val="clear" w:color="auto" w:fill="F7F7F7"/>
              </w:rPr>
              <w:t>Saff</w:t>
            </w:r>
            <w:r>
              <w:rPr>
                <w:rFonts w:ascii="Arial Narrow" w:hAnsi="Arial Narrow"/>
                <w:shd w:val="clear" w:color="auto" w:fill="F7F7F7"/>
              </w:rPr>
              <w:t xml:space="preserve"> i </w:t>
            </w:r>
            <w:r>
              <w:rPr>
                <w:rFonts w:ascii="Arial Narrow" w:hAnsi="Arial Narrow"/>
                <w:i/>
                <w:iCs/>
                <w:shd w:val="clear" w:color="auto" w:fill="F7F7F7"/>
              </w:rPr>
              <w:t>Novi Horizonti</w:t>
            </w:r>
            <w:r>
              <w:rPr>
                <w:rFonts w:ascii="Arial Narrow" w:hAnsi="Arial Narrow"/>
                <w:shd w:val="clear" w:color="auto" w:fill="F7F7F7"/>
              </w:rPr>
              <w:t> </w:t>
            </w:r>
            <w:r>
              <w:rPr>
                <w:rFonts w:ascii="Arial Narrow" w:hAnsi="Arial Narrow"/>
              </w:rPr>
              <w:t>u periodu 92-95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highlight w:val="yellow"/>
                <w:lang w:eastAsia="bs-Latn-BA"/>
              </w:rPr>
            </w:pPr>
            <w:r>
              <w:rPr>
                <w:rFonts w:ascii="Arial Narrow" w:eastAsia="Times New Roman" w:hAnsi="Arial Narrow" w:cs="Times New Roman"/>
                <w:lang w:eastAsia="bs-Latn-BA"/>
              </w:rPr>
              <w:t>Uništavanje džamija i drugih objekata islamske arhitekture u presudama MKSJ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Ahmet Alibašić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highlight w:val="yellow"/>
                <w:lang w:eastAsia="bs-Latn-BA"/>
              </w:rPr>
            </w:pPr>
            <w:r>
              <w:rPr>
                <w:rFonts w:ascii="Arial Narrow" w:eastAsia="Times New Roman" w:hAnsi="Arial Narrow" w:cs="Times New Roman"/>
                <w:lang w:eastAsia="bs-Latn-BA"/>
              </w:rPr>
              <w:t>Analiza pjesama i kasida o stradanju bosanskih muslimana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doc. dr. Asim Zubčević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highlight w:val="yellow"/>
                <w:lang w:eastAsia="bs-Latn-BA"/>
              </w:rPr>
            </w:pPr>
            <w:r>
              <w:rPr>
                <w:rFonts w:ascii="Arial Narrow" w:eastAsia="Times New Roman" w:hAnsi="Arial Narrow" w:cs="Times New Roman"/>
                <w:lang w:eastAsia="bs-Latn-BA"/>
              </w:rPr>
              <w:t>Mjesto i značaj arapskog arapskog jezika u sklopu islamskih nauka na visokoškolskim institucijama u BiH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</w:rPr>
              <w:t>doc. dr. Amira Trnka Uzunović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eastAsia="Times New Roman" w:hAnsi="Arial Narrow" w:cs="Times New Roman"/>
                <w:lang w:eastAsia="bs-Latn-BA"/>
              </w:rPr>
            </w:pPr>
            <w:r>
              <w:rPr>
                <w:rFonts w:ascii="Arial Narrow" w:eastAsia="Times New Roman" w:hAnsi="Arial Narrow" w:cs="Times New Roman"/>
                <w:lang w:eastAsia="bs-Latn-BA"/>
              </w:rPr>
              <w:t>Analiza objavljenih radova o arapskom jeziku u domaćoj periodici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bs-Latn-BA"/>
              </w:rPr>
              <w:t>prof. dr. Zehra Alispahić</w:t>
            </w: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Recepcija Islamske deklaracije Alije Izetbegovića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eastAsia="Times New Roman" w:hAnsi="Arial Narrow" w:cs="Times New Roman"/>
                <w:lang w:eastAsia="bs-Latn-BA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Recepcija djela Alije Izetbegovića u muslimanskom svijetu (po jezicima)</w:t>
            </w: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eastAsia="Times New Roman" w:hAnsi="Arial Narrow" w:cs="Times New Roman"/>
                <w:lang w:eastAsia="bs-Latn-BA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6422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after="0" w:line="240" w:lineRule="auto"/>
              <w:rPr>
                <w:rFonts w:ascii="Arial Narrow" w:eastAsia="Times New Roman" w:hAnsi="Arial Narrow" w:cs="Times New Roman"/>
                <w:lang w:eastAsia="bs-Latn-BA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</w:tr>
    </w:tbl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b/>
          <w:bCs/>
          <w:lang w:eastAsia="bs-Latn-BA"/>
        </w:rPr>
        <w:t>Katedra za religijsku pedagogiju i religijsku psihologiju</w:t>
      </w: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tbl>
      <w:tblPr>
        <w:tblStyle w:val="TableGridLight"/>
        <w:tblW w:w="13994" w:type="dxa"/>
        <w:tblLook w:val="04A0" w:firstRow="1" w:lastRow="0" w:firstColumn="1" w:lastColumn="0" w:noHBand="0" w:noVBand="1"/>
      </w:tblPr>
      <w:tblGrid>
        <w:gridCol w:w="661"/>
        <w:gridCol w:w="5430"/>
        <w:gridCol w:w="2268"/>
        <w:gridCol w:w="3260"/>
        <w:gridCol w:w="2375"/>
      </w:tblGrid>
      <w:tr>
        <w:tc>
          <w:tcPr>
            <w:tcW w:w="661" w:type="dxa"/>
            <w:vAlign w:val="center"/>
          </w:tcPr>
          <w:p>
            <w:pPr>
              <w:pStyle w:val="ListParagraph"/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Tema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Mentor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Komisija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Napomena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</w:rPr>
              <w:t>Utjecaj religijskog odgoja u razvoju pozitivnih osobina ličnosti učenika gimnazije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Orhan Jašić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Mirzeta Brkić, MA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Uz saglasnost mentora studentica Senita Muslija predlaže temu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before="60" w:after="60" w:line="32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Savremene koncepcije i zahtjevi u izradi udžbenika za vjeronaučnu pouku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Dženeta Camović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Ahmed Čolić, MA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Uz saglasnost mentora studentica Aida Musić predlaže temu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Cs/>
              </w:rPr>
              <w:t>Doprinos Redžep-ef. Muminhodžića razvoju mektepske pouke u Bosni i Hercegovini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Mustafa Hasani</w:t>
            </w:r>
          </w:p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Ahmed Čolić, MA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Uz saglasnost mentora student Armin Mejrić predlaže temu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shd w:val="clear" w:color="auto" w:fill="FFFFFF"/>
              </w:rPr>
              <w:t>Biografsko učenje kao primijenjen didaktički metod u islamskom odgoju mladih: primjena na izabranim biografijama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Ahmed Čolić, MA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theme="minorHAnsi"/>
                <w:lang w:eastAsia="bs-Latn-BA"/>
              </w:rPr>
            </w:pPr>
            <w:r>
              <w:rPr>
                <w:rFonts w:ascii="Arial Narrow" w:hAnsi="Arial Narrow" w:cstheme="minorHAnsi"/>
                <w:lang w:eastAsia="bs-Latn-BA"/>
              </w:rPr>
              <w:t>Uz saglasnost mentora student Bego Hasanović predlaže temu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ind w:left="34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Mogućnosti i odgovori islamske pedagogije u susretu s modernim izazovima odgoja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Aid Smajić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Orhan Jašić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ind w:left="34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Humanizacija odnosa među spolovima u islamskom odgoju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Haris Cerić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Nedim Begović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i/>
                <w:iCs/>
                <w:lang w:eastAsia="bs-Latn-BA"/>
              </w:rPr>
            </w:pPr>
            <w:r>
              <w:rPr>
                <w:rFonts w:ascii="Arial Narrow" w:hAnsi="Arial Narrow" w:cs="Times New Roman"/>
                <w:i/>
                <w:iCs/>
                <w:lang w:eastAsia="bs-Latn-BA"/>
              </w:rPr>
              <w:t>Uloga religijskog odgoja u interkulturalnom obrazovanju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Asim Zubčević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Religijski odgoj u tradicijskoj kulturi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Adnan Tufekčić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Pedagoško-antropološko razumijevanje Drugosti i religijski odgoj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Adnan Tufekčić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Aid Smajić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Odgojno značenje institucije vakufa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Adnan Tufekčić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Mustafa Hasani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Bosanski sinkretizam narodne religioznosti kao izvorište autentičnog odgoja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Adnan Tufekčić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Asim Zubčević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Praćenje, vrednovanje i ocjenjivanje učeničkih postignuća u nastavi vjeronauke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Adnan Tufekčić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Ahmed Čolić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Odgojni rad u učeničkim domovima medresa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Adnan Tufekčić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Adnan Tufekčić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Ahmed Čolić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(Dez)Ideologizacija odgoja na primjeru udžbenika .................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Haris Cerić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Haris Cerić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Ahmed Čolić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Potreba odgojnog tematiziranja smrti u religijskom odgoju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Haris Cerić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Haris Cerić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Mirzeta Brkić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Odgojne strategije u prevazilaženju religijske netrpeljivosti i netolerancije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Haris Cerić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Haris Cerić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Ahmet Alibašić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Odrednice kvalitete predškolskih ustanova iz perspektive vjeroučitelja u vrtiću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doc. dr. Dženeta Camović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Dženeta Camović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mr. Ahmed Čolić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Ilustrativna usporedba roditeljskih uloga u tradicionalnoj i savremenoj bošnjačkoj porodici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Amel Alić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Amel Alić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Haris Cerić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Percepcija porodice iz pozicije druge generacije bosanskih iseljenika u (npr. SAD, Njemačka, Švicarska...)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Amel Alić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Amel Alić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Ahmet Alibašić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Povezanost modela roditeljskog ponašanja i interkulturalne osjetljivosti djece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Amel Alić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Amel Alić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Haris Cerić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Značaj djedova i nana u islamskom odgoju djece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Amel Alić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Amel Alić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Zuhdija Hasanović</w:t>
            </w:r>
          </w:p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Dženeta Camović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ind w:left="34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Islamska duhovna briga u bolničkom okruženje: primjer KCUS (ili nekog drugog KC-a)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prof. dr. Aid Smajić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Aid Smajić</w:t>
            </w:r>
          </w:p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doc. dr. Amela Dautbegović</w:t>
            </w:r>
          </w:p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Mirzeta Brkić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pStyle w:val="NoSpacing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Mentalno zdravlje i njegova prevencija u djelu Ebu Zejd el-Belhija</w:t>
            </w:r>
          </w:p>
        </w:tc>
        <w:tc>
          <w:tcPr>
            <w:tcW w:w="2268" w:type="dxa"/>
            <w:vAlign w:val="center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</w:tc>
        <w:tc>
          <w:tcPr>
            <w:tcW w:w="3260" w:type="dxa"/>
            <w:vAlign w:val="center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Amela Dautbegović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Mirzeta Brkić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Kritika savremene psihologije u djelu Malika Bedrija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Alma Isić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Mirzeta Brkić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ind w:left="34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Islamska duhovna briga o pritvorenicama na primjeru KPZ za žene Tuzla: studija slučaja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Amela Dautbegović</w:t>
            </w:r>
          </w:p>
          <w:p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lang w:eastAsia="bs-Latn-BA"/>
              </w:rPr>
            </w:pPr>
            <w:r>
              <w:rPr>
                <w:rFonts w:ascii="Arial Narrow" w:hAnsi="Arial Narrow"/>
              </w:rPr>
              <w:t>mr. Mirzeta Brkić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pStyle w:val="NoSpacing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Metode i oblici rada u nastavi vjeronauke</w:t>
            </w:r>
          </w:p>
        </w:tc>
        <w:tc>
          <w:tcPr>
            <w:tcW w:w="2268" w:type="dxa"/>
            <w:vAlign w:val="center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Amela Dautbegović</w:t>
            </w:r>
          </w:p>
        </w:tc>
        <w:tc>
          <w:tcPr>
            <w:tcW w:w="3260" w:type="dxa"/>
            <w:vAlign w:val="center"/>
          </w:tcPr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doc. dr. Amela Dautbegović</w:t>
            </w:r>
          </w:p>
          <w:p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Aid Smajić</w:t>
            </w:r>
          </w:p>
          <w:p>
            <w:pPr>
              <w:spacing w:after="0" w:line="240" w:lineRule="auto"/>
              <w:rPr>
                <w:rFonts w:ascii="Arial Narrow" w:hAnsi="Arial Narrow" w:cs="Calibri"/>
                <w:lang w:eastAsia="bs-Latn-BA"/>
              </w:rPr>
            </w:pPr>
            <w:r>
              <w:rPr>
                <w:rFonts w:ascii="Arial Narrow" w:hAnsi="Arial Narrow" w:cs="Calibri"/>
                <w:lang w:eastAsia="bs-Latn-BA"/>
              </w:rPr>
              <w:t>prof. dr. Dina Sijamhodžić-Nadarević</w:t>
            </w: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?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left="96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240" w:lineRule="auto"/>
              <w:ind w:left="74"/>
              <w:rPr>
                <w:rFonts w:ascii="Arial Narrow" w:hAnsi="Arial Narrow" w:cs="Calibri"/>
                <w:lang w:eastAsia="bs-Latn-BA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Calibri"/>
                <w:i/>
                <w:iCs/>
              </w:rPr>
            </w:pPr>
          </w:p>
        </w:tc>
      </w:tr>
    </w:tbl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lang w:eastAsia="bs-Latn-BA"/>
        </w:rPr>
        <w:t>NB: Studentu se može odobriti i tema završnog rada koju sam predloži uz prethodnu konsultaciju s potencijalnim mentorom.</w:t>
      </w:r>
    </w:p>
    <w:p>
      <w:pPr>
        <w:spacing w:after="0" w:line="240" w:lineRule="auto"/>
        <w:rPr>
          <w:rFonts w:ascii="Arial Narrow" w:hAnsi="Arial Narrow"/>
        </w:rPr>
      </w:pPr>
    </w:p>
    <w:p>
      <w:pPr>
        <w:spacing w:after="0" w:line="240" w:lineRule="auto"/>
        <w:rPr>
          <w:rFonts w:ascii="Arial Narrow" w:hAnsi="Arial Narrow" w:cs="Times New Roman"/>
          <w:b/>
          <w:bCs/>
          <w:lang w:eastAsia="bs-Latn-BA"/>
        </w:rPr>
      </w:pPr>
    </w:p>
    <w:p>
      <w:pPr>
        <w:spacing w:after="0" w:line="240" w:lineRule="auto"/>
        <w:jc w:val="center"/>
        <w:rPr>
          <w:rFonts w:ascii="Arial Narrow" w:hAnsi="Arial Narrow" w:cs="Times New Roman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b/>
          <w:bCs/>
          <w:lang w:eastAsia="bs-Latn-BA"/>
        </w:rPr>
        <w:t>Katedra za filologiju Kur'ana</w:t>
      </w: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tbl>
      <w:tblPr>
        <w:tblStyle w:val="TableGridLight1"/>
        <w:tblW w:w="13994" w:type="dxa"/>
        <w:tblLook w:val="04A0" w:firstRow="1" w:lastRow="0" w:firstColumn="1" w:lastColumn="0" w:noHBand="0" w:noVBand="1"/>
      </w:tblPr>
      <w:tblGrid>
        <w:gridCol w:w="661"/>
        <w:gridCol w:w="5737"/>
        <w:gridCol w:w="2399"/>
        <w:gridCol w:w="2617"/>
        <w:gridCol w:w="2580"/>
      </w:tblGrid>
      <w:tr>
        <w:tc>
          <w:tcPr>
            <w:tcW w:w="661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b/>
                <w:bCs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Tema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Mentor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Komisija</w:t>
            </w: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lang w:eastAsia="bs-Latn-BA"/>
              </w:rPr>
            </w:pPr>
            <w:r>
              <w:rPr>
                <w:rFonts w:ascii="Arial Narrow" w:hAnsi="Arial Narrow" w:cs="Times New Roman"/>
                <w:b/>
                <w:bCs/>
                <w:lang w:eastAsia="bs-Latn-BA"/>
              </w:rPr>
              <w:t>Napomena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Vokativne forme i njihov uticaj na stil kur'anskog izraza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Zehra Alispahić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tefsir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Analiza objavljenih radova o arapskom jeziku u domaćoj periodici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Zehra Alispahić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islamsku kulturu i civilizaciju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Mjesto i značaj arapskog arapskog jezika u sklopu islamskih nauka na visokoškolskim institucijama u BiH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Amira Trnka-Uzunović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islamsku kulturu i civilizaciju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Analiza prijevoda partikule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s-Latn-BA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u kur'anskoj suri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s-Latn-BA"/>
              </w:rPr>
              <w:t>al-Ma'ida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u razlicitim prijevodima Kur'ana na bosanskom jezik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Amira Trnka-Uzunović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tefsir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Abu Hayyan i lingvistički aspekt njegovog djela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s-Latn-BA"/>
              </w:rPr>
              <w:t>Tefsir al-bahral-muhit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Prof. dr. Amira Trnka-Uzunović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tefsir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Prevođenje vjerske literature s arapskog na bosanski jezik od 1900. do 1945. godine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Prof. dr. Amrudin Hajrić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islamsku kulturu i civilizaciju</w:t>
            </w:r>
          </w:p>
        </w:tc>
      </w:tr>
      <w:tr>
        <w:tc>
          <w:tcPr>
            <w:tcW w:w="661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Prevođenje vjerske literature s arapskog na bosanski jezik od 1945. do 1990. godine</w:t>
            </w:r>
          </w:p>
        </w:tc>
        <w:tc>
          <w:tcPr>
            <w:tcW w:w="2399" w:type="dxa"/>
          </w:tcPr>
          <w:p>
            <w:pPr>
              <w:spacing w:after="0" w:line="240" w:lineRule="auto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Prof. dr. Amrudin Hajrić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</w:p>
        </w:tc>
        <w:tc>
          <w:tcPr>
            <w:tcW w:w="2580" w:type="dxa"/>
          </w:tcPr>
          <w:p>
            <w:pPr>
              <w:spacing w:after="0" w:line="240" w:lineRule="auto"/>
              <w:ind w:left="360"/>
              <w:rPr>
                <w:rFonts w:ascii="Arial Narrow" w:hAnsi="Arial Narrow" w:cs="Times New Roman"/>
                <w:lang w:eastAsia="bs-Latn-BA"/>
              </w:rPr>
            </w:pPr>
            <w:r>
              <w:rPr>
                <w:rFonts w:ascii="Arial Narrow" w:hAnsi="Arial Narrow" w:cs="Times New Roman"/>
                <w:lang w:eastAsia="bs-Latn-BA"/>
              </w:rPr>
              <w:t>U saradnji s Katedrom za islamsku kulturu i civilizaciju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eastAsia="bs-Latn-BA"/>
        </w:rPr>
      </w:pPr>
    </w:p>
    <w:p>
      <w:pPr>
        <w:spacing w:after="0" w:line="240" w:lineRule="auto"/>
        <w:rPr>
          <w:rFonts w:ascii="Arial Narrow" w:hAnsi="Arial Narrow" w:cs="Times New Roman"/>
          <w:lang w:eastAsia="bs-Latn-BA"/>
        </w:rPr>
      </w:pPr>
      <w:r>
        <w:rPr>
          <w:rFonts w:ascii="Arial Narrow" w:hAnsi="Arial Narrow" w:cs="Times New Roman"/>
          <w:lang w:eastAsia="bs-Latn-BA"/>
        </w:rPr>
        <w:t xml:space="preserve">NB: Studentu se može odobriti i tema završnog rada koju sam predloži uz prethodnu konsultaciju sa potencijalnim mentorom. </w:t>
      </w:r>
    </w:p>
    <w:p>
      <w:pPr>
        <w:spacing w:after="0" w:line="240" w:lineRule="auto"/>
        <w:jc w:val="center"/>
        <w:rPr>
          <w:rFonts w:ascii="Arial Narrow" w:hAnsi="Arial Narrow" w:cstheme="majorBidi"/>
          <w:b/>
          <w:bCs/>
          <w:lang w:eastAsia="bs-Latn-BA"/>
        </w:rPr>
      </w:pPr>
    </w:p>
    <w:p>
      <w:pPr>
        <w:shd w:val="clear" w:color="auto" w:fill="BDD6EE" w:themeFill="accent1" w:themeFillTint="66"/>
        <w:spacing w:after="0" w:line="240" w:lineRule="auto"/>
        <w:rPr>
          <w:rFonts w:ascii="Arial Narrow" w:hAnsi="Arial Narrow" w:cstheme="majorBidi"/>
          <w:lang w:eastAsia="bs-Latn-BA"/>
        </w:rPr>
      </w:pPr>
      <w:r>
        <w:rPr>
          <w:rFonts w:ascii="Arial Narrow" w:hAnsi="Arial Narrow" w:cstheme="majorBidi"/>
          <w:b/>
          <w:bCs/>
          <w:lang w:eastAsia="bs-Latn-BA"/>
        </w:rPr>
        <w:t>Katedra za Kira</w:t>
      </w:r>
      <w:r>
        <w:rPr>
          <w:rFonts w:ascii="Times New Roman" w:hAnsi="Times New Roman" w:cs="Times New Roman"/>
          <w:b/>
          <w:bCs/>
          <w:lang w:eastAsia="bs-Latn-BA"/>
        </w:rPr>
        <w:t>ʼ</w:t>
      </w:r>
      <w:r>
        <w:rPr>
          <w:rFonts w:ascii="Arial Narrow" w:hAnsi="Arial Narrow" w:cstheme="majorBidi"/>
          <w:b/>
          <w:bCs/>
          <w:lang w:eastAsia="bs-Latn-BA"/>
        </w:rPr>
        <w:t>et (Učenje Kur'ana)</w:t>
      </w:r>
    </w:p>
    <w:p>
      <w:pPr>
        <w:spacing w:after="0" w:line="240" w:lineRule="auto"/>
        <w:rPr>
          <w:rFonts w:ascii="Arial Narrow" w:hAnsi="Arial Narrow" w:cstheme="majorBidi"/>
          <w:lang w:eastAsia="bs-Latn-BA"/>
        </w:rPr>
      </w:pPr>
    </w:p>
    <w:tbl>
      <w:tblPr>
        <w:tblStyle w:val="TableGridLight"/>
        <w:tblW w:w="14029" w:type="dxa"/>
        <w:tblLook w:val="04A0" w:firstRow="1" w:lastRow="0" w:firstColumn="1" w:lastColumn="0" w:noHBand="0" w:noVBand="1"/>
      </w:tblPr>
      <w:tblGrid>
        <w:gridCol w:w="661"/>
        <w:gridCol w:w="5737"/>
        <w:gridCol w:w="2399"/>
        <w:gridCol w:w="3531"/>
        <w:gridCol w:w="1701"/>
      </w:tblGrid>
      <w:tr>
        <w:tc>
          <w:tcPr>
            <w:tcW w:w="661" w:type="dxa"/>
            <w:vAlign w:val="center"/>
          </w:tcPr>
          <w:p>
            <w:pPr>
              <w:rPr>
                <w:rFonts w:ascii="Arial Narrow" w:hAnsi="Arial Narrow" w:cstheme="majorBidi"/>
                <w:b/>
                <w:bCs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Tema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Mentor</w:t>
            </w:r>
          </w:p>
        </w:tc>
        <w:tc>
          <w:tcPr>
            <w:tcW w:w="3531" w:type="dxa"/>
          </w:tcPr>
          <w:p>
            <w:pPr>
              <w:ind w:left="360"/>
              <w:jc w:val="center"/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Komisija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 Narrow" w:hAnsi="Arial Narrow" w:cstheme="majorBidi"/>
                <w:b/>
                <w:bCs/>
                <w:lang w:eastAsia="bs-Latn-BA"/>
              </w:rPr>
            </w:pPr>
            <w:r>
              <w:rPr>
                <w:rFonts w:ascii="Arial Narrow" w:hAnsi="Arial Narrow" w:cstheme="majorBidi"/>
                <w:b/>
                <w:bCs/>
                <w:lang w:eastAsia="bs-Latn-BA"/>
              </w:rPr>
              <w:t>Napomena</w:t>
            </w: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Tedžvidsko-tefsirska analiza sedam kira</w:t>
            </w:r>
            <w:r>
              <w:rPr>
                <w:rFonts w:ascii="Times New Roman" w:hAnsi="Times New Roman" w:cs="Times New Roman"/>
                <w:lang w:eastAsia="bs-Latn-BA"/>
              </w:rPr>
              <w:t>ʼ</w:t>
            </w:r>
            <w:r>
              <w:rPr>
                <w:rFonts w:ascii="Arial Narrow" w:hAnsi="Arial Narrow" w:cstheme="majorBidi"/>
                <w:lang w:eastAsia="bs-Latn-BA"/>
              </w:rPr>
              <w:t>eta u suri El-En</w:t>
            </w:r>
            <w:r>
              <w:rPr>
                <w:rFonts w:ascii="Times New Roman" w:hAnsi="Times New Roman" w:cs="Times New Roman"/>
                <w:lang w:eastAsia="bs-Latn-BA"/>
              </w:rPr>
              <w:t>ʼ</w:t>
            </w:r>
            <w:r>
              <w:rPr>
                <w:rFonts w:ascii="Arial Narrow" w:hAnsi="Arial Narrow" w:cstheme="majorBidi"/>
                <w:lang w:eastAsia="bs-Latn-BA"/>
              </w:rPr>
              <w:t>am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Dževad Šošić</w:t>
            </w:r>
          </w:p>
        </w:tc>
        <w:tc>
          <w:tcPr>
            <w:tcW w:w="3531" w:type="dxa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Doc. dr. Mensur Malkić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Dr. Abdul-Aziz Drkić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Dževad Šošić</w:t>
            </w:r>
          </w:p>
        </w:tc>
        <w:tc>
          <w:tcPr>
            <w:tcW w:w="1701" w:type="dxa"/>
          </w:tcPr>
          <w:p>
            <w:pPr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Specifičnosti Kalunovog rivajeta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Dr. Abdul-Aziz Drkić</w:t>
            </w:r>
          </w:p>
        </w:tc>
        <w:tc>
          <w:tcPr>
            <w:tcW w:w="3531" w:type="dxa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Doc. dr. Mensur Malkić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Dževad Šošić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Dr. Abdul-Aziz Drkić</w:t>
            </w:r>
          </w:p>
        </w:tc>
        <w:tc>
          <w:tcPr>
            <w:tcW w:w="1701" w:type="dxa"/>
          </w:tcPr>
          <w:p>
            <w:pPr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Primjena im</w:t>
            </w:r>
            <w:r>
              <w:rPr>
                <w:rFonts w:ascii="Times New Roman" w:hAnsi="Times New Roman" w:cs="Times New Roman"/>
                <w:lang w:eastAsia="bs-Latn-BA"/>
              </w:rPr>
              <w:t>ā</w:t>
            </w:r>
            <w:r>
              <w:rPr>
                <w:rFonts w:ascii="Arial Narrow" w:hAnsi="Arial Narrow" w:cstheme="majorBidi"/>
                <w:lang w:eastAsia="bs-Latn-BA"/>
              </w:rPr>
              <w:t>le u sedam kira</w:t>
            </w:r>
            <w:r>
              <w:rPr>
                <w:rFonts w:ascii="Times New Roman" w:hAnsi="Times New Roman" w:cs="Times New Roman"/>
                <w:lang w:eastAsia="bs-Latn-BA"/>
              </w:rPr>
              <w:t>ʼ</w:t>
            </w:r>
            <w:r>
              <w:rPr>
                <w:rFonts w:ascii="Arial Narrow" w:hAnsi="Arial Narrow" w:cstheme="majorBidi"/>
                <w:lang w:eastAsia="bs-Latn-BA"/>
              </w:rPr>
              <w:t>eta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Prof. dr. Dževad Šošić</w:t>
            </w:r>
          </w:p>
        </w:tc>
        <w:tc>
          <w:tcPr>
            <w:tcW w:w="3531" w:type="dxa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Amrudin Hajrić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Dr. Abdul-Aziz Drkić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Prof. dr. Dževad Šošić</w:t>
            </w:r>
          </w:p>
        </w:tc>
        <w:tc>
          <w:tcPr>
            <w:tcW w:w="1701" w:type="dxa"/>
          </w:tcPr>
          <w:p>
            <w:pPr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color w:val="222222"/>
                <w:shd w:val="clear" w:color="auto" w:fill="FFFFFF"/>
              </w:rPr>
              <w:t>Ritamski nivoi učenja Kur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ʼ</w:t>
            </w:r>
            <w:r>
              <w:rPr>
                <w:rFonts w:ascii="Arial Narrow" w:hAnsi="Arial Narrow" w:cstheme="majorBidi"/>
                <w:color w:val="222222"/>
                <w:shd w:val="clear" w:color="auto" w:fill="FFFFFF"/>
              </w:rPr>
              <w:t>ana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Dr. Abdul-Aziz Drkić</w:t>
            </w:r>
          </w:p>
        </w:tc>
        <w:tc>
          <w:tcPr>
            <w:tcW w:w="3531" w:type="dxa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Prof. dr. Dževad Šošić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Doc. dr. Kenan Musić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Dr. Abdul-Aziz Drkić</w:t>
            </w:r>
          </w:p>
        </w:tc>
        <w:tc>
          <w:tcPr>
            <w:tcW w:w="1701" w:type="dxa"/>
          </w:tcPr>
          <w:p>
            <w:pPr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  <w:tr>
        <w:tc>
          <w:tcPr>
            <w:tcW w:w="661" w:type="dxa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ajorBidi"/>
                <w:lang w:eastAsia="bs-Latn-BA"/>
              </w:rPr>
            </w:pPr>
          </w:p>
        </w:tc>
        <w:tc>
          <w:tcPr>
            <w:tcW w:w="5737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Najučestalije tedžvidske greške kod karija u BiH</w:t>
            </w:r>
          </w:p>
        </w:tc>
        <w:tc>
          <w:tcPr>
            <w:tcW w:w="2399" w:type="dxa"/>
            <w:vAlign w:val="center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Doc. dr. Mensur Malkić</w:t>
            </w:r>
          </w:p>
        </w:tc>
        <w:tc>
          <w:tcPr>
            <w:tcW w:w="3531" w:type="dxa"/>
          </w:tcPr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1. Doc. dr. Mensur Malkić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2. Prof. dr. Dževad Šošić</w:t>
            </w:r>
          </w:p>
          <w:p>
            <w:pPr>
              <w:rPr>
                <w:rFonts w:ascii="Arial Narrow" w:hAnsi="Arial Narrow" w:cstheme="majorBidi"/>
                <w:lang w:eastAsia="bs-Latn-BA"/>
              </w:rPr>
            </w:pPr>
            <w:r>
              <w:rPr>
                <w:rFonts w:ascii="Arial Narrow" w:hAnsi="Arial Narrow" w:cstheme="majorBidi"/>
                <w:lang w:eastAsia="bs-Latn-BA"/>
              </w:rPr>
              <w:t>3. Dr. Abdul-Aziz Drkić</w:t>
            </w:r>
          </w:p>
        </w:tc>
        <w:tc>
          <w:tcPr>
            <w:tcW w:w="1701" w:type="dxa"/>
          </w:tcPr>
          <w:p>
            <w:pPr>
              <w:ind w:left="360"/>
              <w:rPr>
                <w:rFonts w:ascii="Arial Narrow" w:hAnsi="Arial Narrow" w:cstheme="majorBidi"/>
                <w:lang w:eastAsia="bs-Latn-BA"/>
              </w:rPr>
            </w:pPr>
          </w:p>
        </w:tc>
      </w:tr>
    </w:tbl>
    <w:p>
      <w:pPr>
        <w:pStyle w:val="NoSpacing"/>
        <w:ind w:left="360"/>
        <w:rPr>
          <w:rFonts w:ascii="Arial Narrow" w:hAnsi="Arial Narrow" w:cstheme="majorBidi"/>
        </w:rPr>
      </w:pPr>
    </w:p>
    <w:p/>
    <w:p>
      <w:pPr>
        <w:spacing w:after="0" w:line="240" w:lineRule="auto"/>
        <w:rPr>
          <w:rFonts w:ascii="Arial Narrow" w:hAnsi="Arial Narrow"/>
        </w:rPr>
      </w:pPr>
    </w:p>
    <w:sectPr>
      <w:headerReference w:type="default" r:id="rId8"/>
      <w:footerReference w:type="default" r:id="rId9"/>
      <w:pgSz w:w="16838" w:h="11906" w:orient="landscape"/>
      <w:pgMar w:top="1135" w:right="1417" w:bottom="56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6862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  <w:rPr>
        <w:i/>
      </w:rPr>
    </w:pPr>
    <w:r>
      <w:rPr>
        <w:i/>
      </w:rPr>
      <w:t>Usvojene na Vijeću, 10.2.2021.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2EF"/>
    <w:multiLevelType w:val="hybridMultilevel"/>
    <w:tmpl w:val="FB885BC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4785C"/>
    <w:multiLevelType w:val="hybridMultilevel"/>
    <w:tmpl w:val="455EB59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1531B8"/>
    <w:multiLevelType w:val="hybridMultilevel"/>
    <w:tmpl w:val="4D4CB40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9183D"/>
    <w:multiLevelType w:val="hybridMultilevel"/>
    <w:tmpl w:val="03D41F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66784"/>
    <w:multiLevelType w:val="hybridMultilevel"/>
    <w:tmpl w:val="1180A19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1C30F-3144-4974-898D-CEA60C89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</w:rPr>
  </w:style>
  <w:style w:type="paragraph" w:customStyle="1" w:styleId="yiv7606831745msonormal">
    <w:name w:val="yiv7606831745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506-A585-45F0-B601-42E7E90F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firdevsa.jelovac</cp:lastModifiedBy>
  <cp:revision>2</cp:revision>
  <cp:lastPrinted>2018-12-13T11:56:00Z</cp:lastPrinted>
  <dcterms:created xsi:type="dcterms:W3CDTF">2021-02-26T13:04:00Z</dcterms:created>
  <dcterms:modified xsi:type="dcterms:W3CDTF">2021-02-26T13:04:00Z</dcterms:modified>
</cp:coreProperties>
</file>