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line="276" w:lineRule="auto"/>
        <w:jc w:val="both"/>
      </w:pPr>
    </w:p>
    <w:p>
      <w:pPr>
        <w:spacing w:line="276" w:lineRule="auto"/>
        <w:rPr>
          <w:iCs/>
        </w:rPr>
      </w:pPr>
      <w:proofErr w:type="spellStart"/>
      <w:r>
        <w:rPr>
          <w:b/>
        </w:rPr>
        <w:t>Mirnes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Spahić</w:t>
      </w:r>
      <w:proofErr w:type="spellEnd"/>
      <w:r>
        <w:t xml:space="preserve"> </w:t>
      </w:r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proofErr w:type="gramStart"/>
      <w:r>
        <w:t>naslovom</w:t>
      </w:r>
      <w:proofErr w:type="spellEnd"/>
      <w:r>
        <w:t>:„</w:t>
      </w:r>
      <w:proofErr w:type="spellStart"/>
      <w:proofErr w:type="gramEnd"/>
      <w:r>
        <w:t>Izučavanje</w:t>
      </w:r>
      <w:proofErr w:type="spellEnd"/>
      <w:r>
        <w:t xml:space="preserve"> </w:t>
      </w:r>
      <w:proofErr w:type="spellStart"/>
      <w:r>
        <w:t>hadisa</w:t>
      </w:r>
      <w:proofErr w:type="spellEnd"/>
      <w:r>
        <w:t xml:space="preserve"> u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Islamske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od 1945. do 1992. </w:t>
      </w:r>
      <w:proofErr w:type="spellStart"/>
      <w:proofErr w:type="gramStart"/>
      <w:r>
        <w:t>godine</w:t>
      </w:r>
      <w:proofErr w:type="spellEnd"/>
      <w:r>
        <w:rPr>
          <w:i/>
          <w:iCs/>
        </w:rPr>
        <w:t>“</w:t>
      </w:r>
      <w:proofErr w:type="gramEnd"/>
      <w:r>
        <w:rPr>
          <w:iCs/>
        </w:rPr>
        <w:t>.</w:t>
      </w:r>
    </w:p>
    <w:p>
      <w:pPr>
        <w:spacing w:line="276" w:lineRule="auto"/>
        <w:rPr>
          <w:iCs/>
        </w:rPr>
      </w:pPr>
    </w:p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srijeda</w:t>
      </w:r>
      <w:proofErr w:type="spellEnd"/>
      <w:r>
        <w:t xml:space="preserve">, 16. </w:t>
      </w:r>
      <w:proofErr w:type="spellStart"/>
      <w:r>
        <w:t>marta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14:30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line="276" w:lineRule="auto"/>
        <w:rPr>
          <w:b/>
          <w:lang w:val="bs-Latn-BA" w:eastAsia="bs-Latn-BA"/>
        </w:rPr>
      </w:pPr>
    </w:p>
    <w:p>
      <w:pPr>
        <w:rPr>
          <w:i/>
          <w:lang w:val="bs-Latn-BA"/>
        </w:rPr>
      </w:pPr>
      <w:proofErr w:type="spellStart"/>
      <w:r>
        <w:rPr>
          <w:b/>
        </w:rPr>
        <w:t>Eldar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Ćatibušić</w:t>
      </w:r>
      <w:proofErr w:type="spellEnd"/>
      <w:r>
        <w:t xml:space="preserve"> </w:t>
      </w:r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 “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duhovnog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u </w:t>
      </w:r>
      <w:proofErr w:type="spellStart"/>
      <w:r>
        <w:t>sunnetu</w:t>
      </w:r>
      <w:proofErr w:type="spellEnd"/>
      <w:r>
        <w:t xml:space="preserve"> </w:t>
      </w:r>
      <w:proofErr w:type="spellStart"/>
      <w:r>
        <w:t>Muhammeda</w:t>
      </w:r>
      <w:proofErr w:type="spellEnd"/>
      <w:r>
        <w:t xml:space="preserve">, </w:t>
      </w:r>
      <w:proofErr w:type="spellStart"/>
      <w:r>
        <w:t>s.a.v.s</w:t>
      </w:r>
      <w:proofErr w:type="spellEnd"/>
      <w:r>
        <w:t>“</w:t>
      </w:r>
    </w:p>
    <w:p>
      <w:pPr>
        <w:jc w:val="both"/>
      </w:pPr>
    </w:p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četvrtak</w:t>
      </w:r>
      <w:proofErr w:type="spellEnd"/>
      <w:r>
        <w:t xml:space="preserve">, 24. </w:t>
      </w:r>
      <w:proofErr w:type="spellStart"/>
      <w:r>
        <w:t>marta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>
      <w:proofErr w:type="spellStart"/>
      <w:r>
        <w:rPr>
          <w:b/>
        </w:rPr>
        <w:t>Davud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Efendić</w:t>
      </w:r>
      <w:proofErr w:type="spellEnd"/>
      <w:r>
        <w:rPr>
          <w:lang w:val="hr-HR"/>
        </w:rPr>
        <w:t xml:space="preserve"> 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 „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o Ibn </w:t>
      </w:r>
      <w:proofErr w:type="spellStart"/>
      <w:proofErr w:type="gramStart"/>
      <w:r>
        <w:t>Arebiju</w:t>
      </w:r>
      <w:proofErr w:type="spellEnd"/>
      <w:r>
        <w:t>“</w:t>
      </w:r>
      <w:proofErr w:type="gramEnd"/>
      <w:r>
        <w:t xml:space="preserve">.  </w:t>
      </w:r>
    </w:p>
    <w:p/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srijeda</w:t>
      </w:r>
      <w:proofErr w:type="spellEnd"/>
      <w:r>
        <w:t xml:space="preserve">, 30. </w:t>
      </w:r>
      <w:proofErr w:type="spellStart"/>
      <w:r>
        <w:t>marta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/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  <w:bookmarkStart w:id="0" w:name="_GoBack"/>
      <w:bookmarkEnd w:id="0"/>
    </w:p>
    <w:p/>
    <w:p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spacing w:line="276" w:lineRule="auto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B010-DF0D-4B3E-8DDE-B4F466D5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4</cp:revision>
  <cp:lastPrinted>2020-11-13T09:27:00Z</cp:lastPrinted>
  <dcterms:created xsi:type="dcterms:W3CDTF">2022-03-04T09:40:00Z</dcterms:created>
  <dcterms:modified xsi:type="dcterms:W3CDTF">2022-03-04T09:55:00Z</dcterms:modified>
</cp:coreProperties>
</file>