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Ljetni  semestar 2024/25. godine- Raspored časova</w:t>
      </w:r>
    </w:p>
    <w:tbl>
      <w:tblPr>
        <w:tblStyle w:val="TableGrid"/>
        <w:tblpPr w:leftFromText="180" w:rightFromText="180" w:vertAnchor="page" w:horzAnchor="margin" w:tblpX="-856" w:tblpY="2322"/>
        <w:tblW w:w="10910" w:type="dxa"/>
        <w:tblLook w:val="04A0" w:firstRow="1" w:lastRow="0" w:firstColumn="1" w:lastColumn="0" w:noHBand="0" w:noVBand="1"/>
      </w:tblPr>
      <w:tblGrid>
        <w:gridCol w:w="562"/>
        <w:gridCol w:w="1276"/>
        <w:gridCol w:w="1859"/>
        <w:gridCol w:w="1799"/>
        <w:gridCol w:w="1870"/>
        <w:gridCol w:w="1843"/>
        <w:gridCol w:w="1701"/>
      </w:tblGrid>
      <w:tr>
        <w:tc>
          <w:tcPr>
            <w:tcW w:w="562" w:type="dxa"/>
          </w:tcPr>
          <w:p/>
        </w:tc>
        <w:tc>
          <w:tcPr>
            <w:tcW w:w="1276" w:type="dxa"/>
          </w:tcPr>
          <w:p/>
        </w:tc>
        <w:tc>
          <w:tcPr>
            <w:tcW w:w="1859" w:type="dxa"/>
          </w:tcPr>
          <w:p>
            <w:r>
              <w:t>PONEDJELJAK</w:t>
            </w:r>
          </w:p>
        </w:tc>
        <w:tc>
          <w:tcPr>
            <w:tcW w:w="1799" w:type="dxa"/>
          </w:tcPr>
          <w:p>
            <w:r>
              <w:t>UTORAK</w:t>
            </w:r>
          </w:p>
        </w:tc>
        <w:tc>
          <w:tcPr>
            <w:tcW w:w="1870" w:type="dxa"/>
          </w:tcPr>
          <w:p>
            <w:r>
              <w:t>SRIJEDA</w:t>
            </w:r>
          </w:p>
        </w:tc>
        <w:tc>
          <w:tcPr>
            <w:tcW w:w="1843" w:type="dxa"/>
          </w:tcPr>
          <w:p>
            <w:r>
              <w:t xml:space="preserve">ČETVRTAK </w:t>
            </w:r>
          </w:p>
        </w:tc>
        <w:tc>
          <w:tcPr>
            <w:tcW w:w="1701" w:type="dxa"/>
          </w:tcPr>
          <w:p>
            <w:r>
              <w:t>PETAK</w:t>
            </w:r>
          </w:p>
        </w:tc>
      </w:tr>
      <w:tr>
        <w:tc>
          <w:tcPr>
            <w:tcW w:w="562" w:type="dxa"/>
          </w:tcPr>
          <w:p>
            <w:r>
              <w:t>1.</w:t>
            </w:r>
          </w:p>
        </w:tc>
        <w:tc>
          <w:tcPr>
            <w:tcW w:w="1276" w:type="dxa"/>
          </w:tcPr>
          <w:p>
            <w:r>
              <w:t>08:00</w:t>
            </w:r>
          </w:p>
        </w:tc>
        <w:tc>
          <w:tcPr>
            <w:tcW w:w="1859" w:type="dxa"/>
          </w:tcPr>
          <w:p/>
        </w:tc>
        <w:tc>
          <w:tcPr>
            <w:tcW w:w="1799" w:type="dxa"/>
          </w:tcPr>
          <w:p/>
        </w:tc>
        <w:tc>
          <w:tcPr>
            <w:tcW w:w="1870" w:type="dxa"/>
          </w:tcPr>
          <w:p/>
        </w:tc>
        <w:tc>
          <w:tcPr>
            <w:tcW w:w="1843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Islamsko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obredoslovlje</w:t>
            </w:r>
            <w:proofErr w:type="spellEnd"/>
          </w:p>
          <w:p>
            <w:r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Ibadat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 II    Vježbe</w:t>
            </w:r>
          </w:p>
        </w:tc>
        <w:tc>
          <w:tcPr>
            <w:tcW w:w="1701" w:type="dxa"/>
          </w:tcPr>
          <w:p/>
        </w:tc>
      </w:tr>
      <w:tr>
        <w:tc>
          <w:tcPr>
            <w:tcW w:w="562" w:type="dxa"/>
          </w:tcPr>
          <w:p>
            <w:r>
              <w:t>2.</w:t>
            </w:r>
          </w:p>
        </w:tc>
        <w:tc>
          <w:tcPr>
            <w:tcW w:w="1276" w:type="dxa"/>
          </w:tcPr>
          <w:p>
            <w:r>
              <w:t>09:00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Islamsko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obredoslovlje</w:t>
            </w:r>
            <w:proofErr w:type="spellEnd"/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Ibadat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 II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IV</w:t>
            </w:r>
          </w:p>
          <w:p>
            <w:r>
              <w:t>Amfiteatar</w:t>
            </w:r>
          </w:p>
        </w:tc>
        <w:tc>
          <w:tcPr>
            <w:tcW w:w="1870" w:type="dxa"/>
          </w:tcPr>
          <w:p>
            <w:r>
              <w:t>Uvod u psihologiju</w:t>
            </w:r>
          </w:p>
          <w:p/>
        </w:tc>
        <w:tc>
          <w:tcPr>
            <w:tcW w:w="1843" w:type="dxa"/>
          </w:tcPr>
          <w:p>
            <w:r>
              <w:t>Uvod u psihologiju</w:t>
            </w:r>
          </w:p>
          <w:p>
            <w:r>
              <w:t>Vježbe</w:t>
            </w:r>
          </w:p>
        </w:tc>
        <w:tc>
          <w:tcPr>
            <w:tcW w:w="1701" w:type="dxa"/>
          </w:tcPr>
          <w:p/>
        </w:tc>
      </w:tr>
      <w:tr>
        <w:tc>
          <w:tcPr>
            <w:tcW w:w="562" w:type="dxa"/>
          </w:tcPr>
          <w:p>
            <w:r>
              <w:t>3.</w:t>
            </w:r>
          </w:p>
        </w:tc>
        <w:tc>
          <w:tcPr>
            <w:tcW w:w="1276" w:type="dxa"/>
          </w:tcPr>
          <w:p>
            <w:r>
              <w:t>10:00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Islamsko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obredoslovlje</w:t>
            </w:r>
            <w:proofErr w:type="spellEnd"/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Ibadat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) II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IV</w:t>
            </w:r>
          </w:p>
          <w:p>
            <w:r>
              <w:t>Amfiteatar</w:t>
            </w:r>
          </w:p>
        </w:tc>
        <w:tc>
          <w:tcPr>
            <w:tcW w:w="1870" w:type="dxa"/>
          </w:tcPr>
          <w:p>
            <w:r>
              <w:t>Uvod u psihologiju</w:t>
            </w:r>
          </w:p>
          <w:p/>
        </w:tc>
        <w:tc>
          <w:tcPr>
            <w:tcW w:w="1843" w:type="dxa"/>
          </w:tcPr>
          <w:p>
            <w:r>
              <w:t>Uvod u psihologiju</w:t>
            </w:r>
          </w:p>
          <w:p>
            <w:r>
              <w:t>Vježbe</w:t>
            </w:r>
          </w:p>
        </w:tc>
        <w:tc>
          <w:tcPr>
            <w:tcW w:w="1701" w:type="dxa"/>
          </w:tcPr>
          <w:p/>
        </w:tc>
      </w:tr>
      <w:tr>
        <w:tc>
          <w:tcPr>
            <w:tcW w:w="562" w:type="dxa"/>
          </w:tcPr>
          <w:p>
            <w:r>
              <w:t>4.</w:t>
            </w:r>
          </w:p>
        </w:tc>
        <w:tc>
          <w:tcPr>
            <w:tcW w:w="1276" w:type="dxa"/>
          </w:tcPr>
          <w:p>
            <w:r>
              <w:t>11:00</w:t>
            </w:r>
          </w:p>
        </w:tc>
        <w:tc>
          <w:tcPr>
            <w:tcW w:w="1859" w:type="dxa"/>
            <w:vAlign w:val="center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Rane škole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kelama</w:t>
            </w:r>
            <w:proofErr w:type="spellEnd"/>
          </w:p>
          <w:p>
            <w:pPr>
              <w:rPr>
                <w:rFonts w:asciiTheme="majorBidi" w:eastAsia="Arial Narrow" w:hAnsiTheme="majorBidi" w:cstheme="majorBidi"/>
              </w:rPr>
            </w:pPr>
            <w:r>
              <w:t>Vježbe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Theme="majorBidi" w:eastAsia="Arial Narrow" w:hAnsiTheme="majorBidi" w:cstheme="majorBidi"/>
              </w:rPr>
              <w:t xml:space="preserve">Uvod u studije islamske civilizacije </w:t>
            </w:r>
          </w:p>
          <w:p>
            <w:r>
              <w:t>Amfiteatar</w:t>
            </w:r>
          </w:p>
        </w:tc>
        <w:tc>
          <w:tcPr>
            <w:tcW w:w="1870" w:type="dxa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IV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 grupa</w:t>
            </w:r>
          </w:p>
          <w:p>
            <w:r>
              <w:rPr>
                <w:sz w:val="20"/>
                <w:szCs w:val="20"/>
              </w:rPr>
              <w:t>Vježbe PZ P3</w:t>
            </w:r>
          </w:p>
        </w:tc>
        <w:tc>
          <w:tcPr>
            <w:tcW w:w="1843" w:type="dxa"/>
          </w:tcPr>
          <w:p>
            <w:r>
              <w:rPr>
                <w:rFonts w:ascii="Arial Narrow" w:hAnsi="Arial Narrow"/>
                <w:sz w:val="20"/>
                <w:szCs w:val="20"/>
              </w:rPr>
              <w:t>Učenje Kur'ana (Kiraet) IV Vježbe</w:t>
            </w:r>
          </w:p>
        </w:tc>
        <w:tc>
          <w:tcPr>
            <w:tcW w:w="1701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>
        <w:tc>
          <w:tcPr>
            <w:tcW w:w="562" w:type="dxa"/>
          </w:tcPr>
          <w:p>
            <w:r>
              <w:t>5.</w:t>
            </w:r>
          </w:p>
        </w:tc>
        <w:tc>
          <w:tcPr>
            <w:tcW w:w="1276" w:type="dxa"/>
          </w:tcPr>
          <w:p>
            <w:bookmarkStart w:id="0" w:name="_GoBack"/>
            <w:r>
              <w:rPr>
                <w:color w:val="FF0000"/>
              </w:rPr>
              <w:t>12:00</w:t>
            </w:r>
            <w:bookmarkEnd w:id="0"/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Uvod u studije islamske civilizacije</w:t>
            </w:r>
          </w:p>
          <w:p>
            <w:r>
              <w:rPr>
                <w:rFonts w:ascii="Arial Narrow" w:hAnsi="Arial Narrow"/>
                <w:sz w:val="20"/>
                <w:szCs w:val="20"/>
              </w:rPr>
              <w:t>Vježbe</w:t>
            </w:r>
          </w:p>
        </w:tc>
        <w:tc>
          <w:tcPr>
            <w:tcW w:w="1799" w:type="dxa"/>
          </w:tcPr>
          <w:p>
            <w:pPr>
              <w:rPr>
                <w:rFonts w:asciiTheme="majorBidi" w:eastAsia="Arial Narrow" w:hAnsiTheme="majorBidi" w:cstheme="majorBidi"/>
              </w:rPr>
            </w:pPr>
            <w:r>
              <w:rPr>
                <w:rFonts w:asciiTheme="majorBidi" w:eastAsia="Arial Narrow" w:hAnsiTheme="majorBidi" w:cstheme="majorBidi"/>
              </w:rPr>
              <w:t xml:space="preserve">Uvod u studije islamske civilizacije 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t>Amfiteatar</w:t>
            </w:r>
          </w:p>
        </w:tc>
        <w:tc>
          <w:tcPr>
            <w:tcW w:w="1870" w:type="dxa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IV 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II grupa</w:t>
            </w:r>
          </w:p>
          <w:p>
            <w:r>
              <w:rPr>
                <w:sz w:val="20"/>
                <w:szCs w:val="20"/>
              </w:rPr>
              <w:t>Vježbe PZ P3</w:t>
            </w:r>
          </w:p>
        </w:tc>
        <w:tc>
          <w:tcPr>
            <w:tcW w:w="1843" w:type="dxa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IV 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 grupa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Vježbe Lektorica</w:t>
            </w:r>
          </w:p>
        </w:tc>
        <w:tc>
          <w:tcPr>
            <w:tcW w:w="1701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>
        <w:tc>
          <w:tcPr>
            <w:tcW w:w="562" w:type="dxa"/>
          </w:tcPr>
          <w:p>
            <w:r>
              <w:t>6.</w:t>
            </w:r>
          </w:p>
        </w:tc>
        <w:tc>
          <w:tcPr>
            <w:tcW w:w="1276" w:type="dxa"/>
          </w:tcPr>
          <w:p>
            <w:r>
              <w:t>13:30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Učenje Kur'ana (Kiraet) IV</w:t>
            </w: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Rane škole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kelama</w:t>
            </w:r>
            <w:proofErr w:type="spellEnd"/>
          </w:p>
          <w:p/>
        </w:tc>
        <w:tc>
          <w:tcPr>
            <w:tcW w:w="1870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</w:t>
            </w:r>
          </w:p>
          <w:p/>
        </w:tc>
        <w:tc>
          <w:tcPr>
            <w:tcW w:w="1843" w:type="dxa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teologe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IV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II grupa</w:t>
            </w:r>
          </w:p>
          <w:p>
            <w:r>
              <w:rPr>
                <w:sz w:val="20"/>
                <w:szCs w:val="20"/>
              </w:rPr>
              <w:t>Vježbe Lektorica</w:t>
            </w:r>
          </w:p>
        </w:tc>
        <w:tc>
          <w:tcPr>
            <w:tcW w:w="1701" w:type="dxa"/>
          </w:tcPr>
          <w:p/>
        </w:tc>
      </w:tr>
      <w:tr>
        <w:trPr>
          <w:trHeight w:val="910"/>
        </w:trPr>
        <w:tc>
          <w:tcPr>
            <w:tcW w:w="562" w:type="dxa"/>
          </w:tcPr>
          <w:p>
            <w:r>
              <w:t>7.</w:t>
            </w:r>
          </w:p>
        </w:tc>
        <w:tc>
          <w:tcPr>
            <w:tcW w:w="1276" w:type="dxa"/>
          </w:tcPr>
          <w:p>
            <w:r>
              <w:t>14:30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Učenje Kur'ana (Kiraet) IV</w:t>
            </w: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Rane škole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kelama</w:t>
            </w:r>
            <w:proofErr w:type="spellEnd"/>
          </w:p>
          <w:p/>
        </w:tc>
        <w:tc>
          <w:tcPr>
            <w:tcW w:w="1870" w:type="dxa"/>
          </w:tcPr>
          <w:p>
            <w:pPr>
              <w:rPr>
                <w:rFonts w:asciiTheme="majorBidi" w:eastAsia="Arial Narrow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20"/>
                <w:szCs w:val="20"/>
              </w:rPr>
              <w:t xml:space="preserve"> praksa II</w:t>
            </w:r>
          </w:p>
        </w:tc>
        <w:tc>
          <w:tcPr>
            <w:tcW w:w="1843" w:type="dxa"/>
          </w:tcPr>
          <w:p/>
        </w:tc>
        <w:tc>
          <w:tcPr>
            <w:tcW w:w="1701" w:type="dxa"/>
          </w:tcPr>
          <w:p/>
        </w:tc>
      </w:tr>
      <w:tr>
        <w:trPr>
          <w:trHeight w:val="700"/>
        </w:trPr>
        <w:tc>
          <w:tcPr>
            <w:tcW w:w="562" w:type="dxa"/>
          </w:tcPr>
          <w:p>
            <w:r>
              <w:t>8.</w:t>
            </w:r>
          </w:p>
        </w:tc>
        <w:tc>
          <w:tcPr>
            <w:tcW w:w="1276" w:type="dxa"/>
          </w:tcPr>
          <w:p>
            <w:r>
              <w:t>15:30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/>
        </w:tc>
        <w:tc>
          <w:tcPr>
            <w:tcW w:w="1870" w:type="dxa"/>
          </w:tcPr>
          <w:p/>
        </w:tc>
        <w:tc>
          <w:tcPr>
            <w:tcW w:w="1843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/>
        </w:tc>
      </w:tr>
      <w:tr>
        <w:tc>
          <w:tcPr>
            <w:tcW w:w="562" w:type="dxa"/>
          </w:tcPr>
          <w:p/>
        </w:tc>
        <w:tc>
          <w:tcPr>
            <w:tcW w:w="1276" w:type="dxa"/>
          </w:tcPr>
          <w:p>
            <w:r>
              <w:t>16;30</w:t>
            </w:r>
          </w:p>
        </w:tc>
        <w:tc>
          <w:tcPr>
            <w:tcW w:w="185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9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70" w:type="dxa"/>
          </w:tcPr>
          <w:p/>
        </w:tc>
        <w:tc>
          <w:tcPr>
            <w:tcW w:w="1843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/>
        </w:tc>
      </w:tr>
    </w:tbl>
    <w:p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Islamska teologija- II godina </w:t>
      </w:r>
    </w:p>
    <w:tbl>
      <w:tblPr>
        <w:tblW w:w="102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"/>
        <w:gridCol w:w="3262"/>
        <w:gridCol w:w="1843"/>
        <w:gridCol w:w="2268"/>
        <w:gridCol w:w="2405"/>
      </w:tblGrid>
      <w:tr>
        <w:trPr>
          <w:trHeight w:val="345"/>
        </w:trPr>
        <w:tc>
          <w:tcPr>
            <w:tcW w:w="424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Predmet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Sati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Nastava</w:t>
            </w:r>
          </w:p>
        </w:tc>
        <w:tc>
          <w:tcPr>
            <w:tcW w:w="240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Vježbe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Učenje Kur'ana (Kiraet)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Šošić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. Dževad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Šošić</w:t>
            </w:r>
            <w:proofErr w:type="spellEnd"/>
          </w:p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Doc.dr</w:t>
            </w:r>
            <w:proofErr w:type="spellEnd"/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Drkić</w:t>
            </w:r>
            <w:proofErr w:type="spellEnd"/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Islamsko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obredoslovlje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Ibadat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) 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Prof. dr. Mustafa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Hasani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 Prof. dr. Mustafa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Hasani</w:t>
            </w:r>
            <w:proofErr w:type="spellEnd"/>
          </w:p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(Demonstrator) 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Uvod u studije islamske civilizacije 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2+0+1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Prof. dr. Ahmet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Alibašić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  <w:highlight w:val="yellow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Mr. Azra Kulenović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Rane škole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kelama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2+1+1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Prof. dr. Nedžad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Grabus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Mr. Davud Efendić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Uvod u psihologiju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2+1+1</w:t>
            </w:r>
          </w:p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. Aid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Smajić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Mr. Mirzeta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Brkić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, 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teologe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 IV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2+1+1</w:t>
            </w:r>
          </w:p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2 grupe za vježbe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Prof. dr. Zehra Alispahić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Mr. Vedad </w:t>
            </w:r>
            <w:proofErr w:type="spellStart"/>
            <w:r>
              <w:rPr>
                <w:rFonts w:ascii="Arial Narrow" w:eastAsia="Calibri" w:hAnsi="Arial Narrow" w:cs="Arial"/>
                <w:sz w:val="18"/>
                <w:szCs w:val="18"/>
              </w:rPr>
              <w:t>Hurić</w:t>
            </w:r>
            <w:proofErr w:type="spellEnd"/>
          </w:p>
          <w:p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 xml:space="preserve"> (Lektorica )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18"/>
              </w:rPr>
              <w:t>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 praksa II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Svake druge sedmice.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Prvi časovi u prvoj sedmici nastave.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Sejid</w:t>
            </w:r>
            <w:proofErr w:type="spellEnd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 Strika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0+0+1</w:t>
            </w:r>
          </w:p>
        </w:tc>
      </w:tr>
    </w:tbl>
    <w:p>
      <w:r>
        <w:t>Nastava se odvija u učionici 110,  ukoliko u rasporedu nije drugačije naznačeno.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2FEFE-9490-4BD4-A9C1-ED1440E2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2025-02-10T12:36:00Z</cp:lastPrinted>
  <dcterms:created xsi:type="dcterms:W3CDTF">2025-03-26T08:44:00Z</dcterms:created>
  <dcterms:modified xsi:type="dcterms:W3CDTF">2025-03-26T08:44:00Z</dcterms:modified>
</cp:coreProperties>
</file>